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15FF9" w14:textId="77777777" w:rsidR="006D147D" w:rsidRDefault="0085344E" w:rsidP="008F5264">
      <w:pPr>
        <w:spacing w:after="0" w:line="276" w:lineRule="auto"/>
        <w:jc w:val="center"/>
        <w:rPr>
          <w:rFonts w:ascii="Arial" w:hAnsi="Arial" w:cs="Arial"/>
          <w:b/>
          <w:sz w:val="24"/>
          <w:szCs w:val="24"/>
        </w:rPr>
      </w:pPr>
      <w:r w:rsidRPr="008F5264">
        <w:rPr>
          <w:rFonts w:ascii="Arial" w:hAnsi="Arial" w:cs="Arial"/>
          <w:b/>
          <w:sz w:val="24"/>
          <w:szCs w:val="24"/>
        </w:rPr>
        <w:t xml:space="preserve">CONVENIO </w:t>
      </w:r>
      <w:r w:rsidR="00412873" w:rsidRPr="008F5264">
        <w:rPr>
          <w:rFonts w:ascii="Arial" w:hAnsi="Arial" w:cs="Arial"/>
          <w:b/>
          <w:sz w:val="24"/>
          <w:szCs w:val="24"/>
        </w:rPr>
        <w:t xml:space="preserve">MARCO PARA PROMOVER UN </w:t>
      </w:r>
      <w:r w:rsidR="000B38ED" w:rsidRPr="008F5264">
        <w:rPr>
          <w:rFonts w:ascii="Arial" w:hAnsi="Arial" w:cs="Arial"/>
          <w:b/>
          <w:sz w:val="24"/>
          <w:szCs w:val="24"/>
        </w:rPr>
        <w:t>ESTADO</w:t>
      </w:r>
      <w:r w:rsidR="00412873" w:rsidRPr="008F5264">
        <w:rPr>
          <w:rFonts w:ascii="Arial" w:hAnsi="Arial" w:cs="Arial"/>
          <w:b/>
          <w:sz w:val="24"/>
          <w:szCs w:val="24"/>
        </w:rPr>
        <w:t xml:space="preserve"> </w:t>
      </w:r>
    </w:p>
    <w:p w14:paraId="0C32BF29" w14:textId="3E19CFEC" w:rsidR="00412873" w:rsidRPr="008F5264" w:rsidRDefault="00412873" w:rsidP="008F5264">
      <w:pPr>
        <w:spacing w:after="0" w:line="276" w:lineRule="auto"/>
        <w:jc w:val="center"/>
        <w:rPr>
          <w:rFonts w:ascii="Arial" w:hAnsi="Arial" w:cs="Arial"/>
          <w:b/>
          <w:sz w:val="24"/>
          <w:szCs w:val="24"/>
        </w:rPr>
      </w:pPr>
      <w:r w:rsidRPr="008F5264">
        <w:rPr>
          <w:rFonts w:ascii="Arial" w:hAnsi="Arial" w:cs="Arial"/>
          <w:b/>
          <w:sz w:val="24"/>
          <w:szCs w:val="24"/>
        </w:rPr>
        <w:t>ABIERTO</w:t>
      </w:r>
      <w:r w:rsidR="00545F20" w:rsidRPr="008F5264">
        <w:rPr>
          <w:rFonts w:ascii="Arial" w:hAnsi="Arial" w:cs="Arial"/>
          <w:b/>
          <w:sz w:val="24"/>
          <w:szCs w:val="24"/>
        </w:rPr>
        <w:t xml:space="preserve"> DE LA REPÚBLICA DE COSTA RICA</w:t>
      </w:r>
    </w:p>
    <w:p w14:paraId="11DC2F16" w14:textId="3EF6F3C1" w:rsidR="003E7237" w:rsidRPr="008F5264" w:rsidRDefault="0085344E" w:rsidP="008F5264">
      <w:pPr>
        <w:spacing w:after="0" w:line="276" w:lineRule="auto"/>
        <w:jc w:val="center"/>
        <w:rPr>
          <w:rFonts w:ascii="Arial" w:hAnsi="Arial" w:cs="Arial"/>
          <w:b/>
          <w:sz w:val="24"/>
          <w:szCs w:val="24"/>
        </w:rPr>
      </w:pPr>
      <w:r w:rsidRPr="008F5264">
        <w:rPr>
          <w:rFonts w:ascii="Arial" w:hAnsi="Arial" w:cs="Arial"/>
          <w:b/>
          <w:sz w:val="24"/>
          <w:szCs w:val="24"/>
        </w:rPr>
        <w:t xml:space="preserve">ENTRE </w:t>
      </w:r>
      <w:r w:rsidR="00F60CDA" w:rsidRPr="008F5264">
        <w:rPr>
          <w:rFonts w:ascii="Arial" w:hAnsi="Arial" w:cs="Arial"/>
          <w:b/>
          <w:sz w:val="24"/>
          <w:szCs w:val="24"/>
        </w:rPr>
        <w:t>E</w:t>
      </w:r>
      <w:r w:rsidR="00F825F8">
        <w:rPr>
          <w:rFonts w:ascii="Arial" w:hAnsi="Arial" w:cs="Arial"/>
          <w:b/>
          <w:sz w:val="24"/>
          <w:szCs w:val="24"/>
        </w:rPr>
        <w:t>L</w:t>
      </w:r>
      <w:r w:rsidR="00F60CDA" w:rsidRPr="008F5264">
        <w:rPr>
          <w:rFonts w:ascii="Arial" w:hAnsi="Arial" w:cs="Arial"/>
          <w:b/>
          <w:sz w:val="24"/>
          <w:szCs w:val="24"/>
        </w:rPr>
        <w:t xml:space="preserve"> PODER EJECUTIVO, EL</w:t>
      </w:r>
      <w:r w:rsidR="003E7237" w:rsidRPr="008F5264">
        <w:rPr>
          <w:rFonts w:ascii="Arial" w:hAnsi="Arial" w:cs="Arial"/>
          <w:b/>
          <w:sz w:val="24"/>
          <w:szCs w:val="24"/>
        </w:rPr>
        <w:t xml:space="preserve"> </w:t>
      </w:r>
    </w:p>
    <w:p w14:paraId="47071265" w14:textId="17467782" w:rsidR="000A60BB" w:rsidRPr="008F5264" w:rsidRDefault="00545F20" w:rsidP="008F5264">
      <w:pPr>
        <w:spacing w:after="0" w:line="276" w:lineRule="auto"/>
        <w:jc w:val="center"/>
        <w:rPr>
          <w:rFonts w:ascii="Arial" w:hAnsi="Arial" w:cs="Arial"/>
          <w:b/>
          <w:sz w:val="24"/>
          <w:szCs w:val="24"/>
        </w:rPr>
      </w:pPr>
      <w:r w:rsidRPr="008F5264">
        <w:rPr>
          <w:rFonts w:ascii="Arial" w:hAnsi="Arial" w:cs="Arial"/>
          <w:b/>
          <w:sz w:val="24"/>
          <w:szCs w:val="24"/>
        </w:rPr>
        <w:t xml:space="preserve"> PODER LEGISLATIVO</w:t>
      </w:r>
      <w:r w:rsidR="000A60BB" w:rsidRPr="008F5264">
        <w:rPr>
          <w:rFonts w:ascii="Arial" w:hAnsi="Arial" w:cs="Arial"/>
          <w:b/>
          <w:sz w:val="24"/>
          <w:szCs w:val="24"/>
        </w:rPr>
        <w:t xml:space="preserve">, </w:t>
      </w:r>
      <w:r w:rsidR="003E7237" w:rsidRPr="008F5264">
        <w:rPr>
          <w:rFonts w:ascii="Arial" w:hAnsi="Arial" w:cs="Arial"/>
          <w:b/>
          <w:sz w:val="24"/>
          <w:szCs w:val="24"/>
        </w:rPr>
        <w:t xml:space="preserve">EL </w:t>
      </w:r>
      <w:r w:rsidR="000A60BB" w:rsidRPr="008F5264">
        <w:rPr>
          <w:rFonts w:ascii="Arial" w:hAnsi="Arial" w:cs="Arial"/>
          <w:b/>
          <w:sz w:val="24"/>
          <w:szCs w:val="24"/>
        </w:rPr>
        <w:t xml:space="preserve">PODER JUDICIAL Y </w:t>
      </w:r>
    </w:p>
    <w:p w14:paraId="75597764" w14:textId="77777777" w:rsidR="000A60BB" w:rsidRPr="008F5264" w:rsidRDefault="000A60BB" w:rsidP="008F5264">
      <w:pPr>
        <w:spacing w:after="0" w:line="276" w:lineRule="auto"/>
        <w:jc w:val="center"/>
        <w:rPr>
          <w:rFonts w:ascii="Arial" w:hAnsi="Arial" w:cs="Arial"/>
          <w:b/>
          <w:sz w:val="24"/>
          <w:szCs w:val="24"/>
        </w:rPr>
      </w:pPr>
      <w:r w:rsidRPr="008F5264">
        <w:rPr>
          <w:rFonts w:ascii="Arial" w:hAnsi="Arial" w:cs="Arial"/>
          <w:b/>
          <w:sz w:val="24"/>
          <w:szCs w:val="24"/>
        </w:rPr>
        <w:t>EL TRIBUNAL SUPREMO DE ELECCCIONES</w:t>
      </w:r>
    </w:p>
    <w:p w14:paraId="04463B35" w14:textId="77777777" w:rsidR="000A60BB" w:rsidRPr="008F5264" w:rsidRDefault="000A60BB" w:rsidP="008F5264">
      <w:pPr>
        <w:spacing w:after="0" w:line="276" w:lineRule="auto"/>
        <w:jc w:val="center"/>
        <w:rPr>
          <w:rFonts w:ascii="Arial" w:hAnsi="Arial" w:cs="Arial"/>
          <w:b/>
          <w:sz w:val="24"/>
          <w:szCs w:val="24"/>
        </w:rPr>
      </w:pPr>
    </w:p>
    <w:p w14:paraId="155A07BE" w14:textId="77777777" w:rsidR="00603868" w:rsidRPr="008F5264" w:rsidRDefault="00603868" w:rsidP="008F5264">
      <w:pPr>
        <w:spacing w:after="0" w:line="276" w:lineRule="auto"/>
        <w:jc w:val="center"/>
        <w:rPr>
          <w:rFonts w:ascii="Arial" w:hAnsi="Arial" w:cs="Arial"/>
          <w:b/>
          <w:sz w:val="24"/>
          <w:szCs w:val="24"/>
        </w:rPr>
      </w:pPr>
    </w:p>
    <w:p w14:paraId="39E7D34C" w14:textId="66CCE708" w:rsidR="00090B7E" w:rsidRPr="008F5264" w:rsidRDefault="0096623C" w:rsidP="008F5264">
      <w:pPr>
        <w:spacing w:after="0" w:line="276" w:lineRule="auto"/>
        <w:jc w:val="both"/>
        <w:rPr>
          <w:rFonts w:ascii="Arial" w:eastAsia="Arial Unicode MS" w:hAnsi="Arial" w:cs="Arial"/>
          <w:color w:val="000000"/>
          <w:spacing w:val="-3"/>
          <w:sz w:val="24"/>
          <w:szCs w:val="24"/>
          <w:lang w:val="es-ES" w:eastAsia="ar-SA"/>
        </w:rPr>
      </w:pPr>
      <w:r w:rsidRPr="008F5264">
        <w:rPr>
          <w:rFonts w:ascii="Arial" w:hAnsi="Arial" w:cs="Arial"/>
          <w:sz w:val="24"/>
          <w:szCs w:val="24"/>
        </w:rPr>
        <w:t xml:space="preserve">Entre nosotros, </w:t>
      </w:r>
      <w:r w:rsidR="0085344E" w:rsidRPr="008F5264">
        <w:rPr>
          <w:rFonts w:ascii="Arial" w:hAnsi="Arial" w:cs="Arial"/>
          <w:b/>
          <w:sz w:val="24"/>
          <w:szCs w:val="24"/>
        </w:rPr>
        <w:t>L</w:t>
      </w:r>
      <w:r w:rsidR="00090B7E" w:rsidRPr="008F5264">
        <w:rPr>
          <w:rFonts w:ascii="Arial" w:hAnsi="Arial" w:cs="Arial"/>
          <w:b/>
          <w:sz w:val="24"/>
          <w:szCs w:val="24"/>
        </w:rPr>
        <w:t>UIS GUILLERMO SOLÍS RIVERA</w:t>
      </w:r>
      <w:r w:rsidR="00136CEC" w:rsidRPr="008F5264">
        <w:rPr>
          <w:rFonts w:ascii="Arial" w:hAnsi="Arial" w:cs="Arial"/>
          <w:sz w:val="24"/>
          <w:szCs w:val="24"/>
        </w:rPr>
        <w:t xml:space="preserve">, </w:t>
      </w:r>
      <w:r w:rsidR="00136CEC" w:rsidRPr="00301634">
        <w:rPr>
          <w:rFonts w:ascii="Arial" w:hAnsi="Arial" w:cs="Arial"/>
          <w:sz w:val="24"/>
          <w:szCs w:val="24"/>
        </w:rPr>
        <w:t xml:space="preserve">mayor, </w:t>
      </w:r>
      <w:r w:rsidR="008D05BD" w:rsidRPr="00301634">
        <w:rPr>
          <w:rFonts w:ascii="Arial" w:hAnsi="Arial" w:cs="Arial"/>
          <w:sz w:val="24"/>
          <w:szCs w:val="24"/>
        </w:rPr>
        <w:t>divorciado una vez</w:t>
      </w:r>
      <w:r w:rsidR="00136CEC" w:rsidRPr="00301634">
        <w:rPr>
          <w:rFonts w:ascii="Arial" w:hAnsi="Arial" w:cs="Arial"/>
          <w:sz w:val="24"/>
          <w:szCs w:val="24"/>
        </w:rPr>
        <w:t xml:space="preserve">, </w:t>
      </w:r>
      <w:r w:rsidR="00E76AA2" w:rsidRPr="00301634">
        <w:rPr>
          <w:rFonts w:ascii="Arial" w:hAnsi="Arial" w:cs="Arial"/>
          <w:sz w:val="24"/>
          <w:szCs w:val="24"/>
        </w:rPr>
        <w:t>historiador</w:t>
      </w:r>
      <w:r w:rsidR="008D05BD" w:rsidRPr="00301634">
        <w:rPr>
          <w:rFonts w:ascii="Arial" w:hAnsi="Arial" w:cs="Arial"/>
          <w:sz w:val="24"/>
          <w:szCs w:val="24"/>
        </w:rPr>
        <w:t xml:space="preserve"> y politólogo</w:t>
      </w:r>
      <w:r w:rsidR="009C3F5D" w:rsidRPr="00301634">
        <w:rPr>
          <w:rFonts w:ascii="Arial" w:hAnsi="Arial" w:cs="Arial"/>
          <w:sz w:val="24"/>
          <w:szCs w:val="24"/>
        </w:rPr>
        <w:t>,</w:t>
      </w:r>
      <w:r w:rsidR="002E4E86" w:rsidRPr="00301634">
        <w:rPr>
          <w:rFonts w:ascii="Arial" w:hAnsi="Arial" w:cs="Arial"/>
          <w:sz w:val="24"/>
          <w:szCs w:val="24"/>
        </w:rPr>
        <w:t xml:space="preserve"> </w:t>
      </w:r>
      <w:r w:rsidR="00545F20" w:rsidRPr="00301634">
        <w:rPr>
          <w:rFonts w:ascii="Arial" w:hAnsi="Arial" w:cs="Arial"/>
          <w:sz w:val="24"/>
          <w:szCs w:val="24"/>
        </w:rPr>
        <w:t xml:space="preserve">vecino de </w:t>
      </w:r>
      <w:r w:rsidR="003A2FB4" w:rsidRPr="00301634">
        <w:rPr>
          <w:rFonts w:ascii="Arial" w:hAnsi="Arial" w:cs="Arial"/>
          <w:sz w:val="24"/>
          <w:szCs w:val="24"/>
        </w:rPr>
        <w:t>Montes de Oca,</w:t>
      </w:r>
      <w:r w:rsidR="00545F20" w:rsidRPr="00301634">
        <w:rPr>
          <w:rFonts w:ascii="Arial" w:hAnsi="Arial" w:cs="Arial"/>
          <w:sz w:val="24"/>
          <w:szCs w:val="24"/>
        </w:rPr>
        <w:t xml:space="preserve"> titular</w:t>
      </w:r>
      <w:r w:rsidR="00545F20" w:rsidRPr="008F5264">
        <w:rPr>
          <w:rFonts w:ascii="Arial" w:hAnsi="Arial" w:cs="Arial"/>
          <w:sz w:val="24"/>
          <w:szCs w:val="24"/>
        </w:rPr>
        <w:t xml:space="preserve"> </w:t>
      </w:r>
      <w:r w:rsidR="0085344E" w:rsidRPr="008F5264">
        <w:rPr>
          <w:rFonts w:ascii="Arial" w:hAnsi="Arial" w:cs="Arial"/>
          <w:sz w:val="24"/>
          <w:szCs w:val="24"/>
        </w:rPr>
        <w:t xml:space="preserve">de la cédula de identidad </w:t>
      </w:r>
      <w:r w:rsidR="002B1C75" w:rsidRPr="008F5264">
        <w:rPr>
          <w:rFonts w:ascii="Arial" w:hAnsi="Arial" w:cs="Arial"/>
          <w:sz w:val="24"/>
          <w:szCs w:val="24"/>
        </w:rPr>
        <w:t>1-0487-0559</w:t>
      </w:r>
      <w:r w:rsidR="009C3F5D" w:rsidRPr="008F5264">
        <w:rPr>
          <w:rFonts w:ascii="Arial" w:hAnsi="Arial" w:cs="Arial"/>
          <w:sz w:val="24"/>
          <w:szCs w:val="24"/>
        </w:rPr>
        <w:t>,</w:t>
      </w:r>
      <w:r w:rsidR="004D300F" w:rsidRPr="008F5264">
        <w:rPr>
          <w:rFonts w:ascii="Arial" w:hAnsi="Arial" w:cs="Arial"/>
          <w:sz w:val="24"/>
          <w:szCs w:val="24"/>
        </w:rPr>
        <w:t xml:space="preserve"> </w:t>
      </w:r>
      <w:r w:rsidR="0085344E" w:rsidRPr="008F5264">
        <w:rPr>
          <w:rFonts w:ascii="Arial" w:hAnsi="Arial" w:cs="Arial"/>
          <w:sz w:val="24"/>
          <w:szCs w:val="24"/>
        </w:rPr>
        <w:t xml:space="preserve">en </w:t>
      </w:r>
      <w:r w:rsidR="009C3F5D" w:rsidRPr="008F5264">
        <w:rPr>
          <w:rFonts w:ascii="Arial" w:hAnsi="Arial" w:cs="Arial"/>
          <w:sz w:val="24"/>
          <w:szCs w:val="24"/>
        </w:rPr>
        <w:t>mi</w:t>
      </w:r>
      <w:r w:rsidR="0085344E" w:rsidRPr="008F5264">
        <w:rPr>
          <w:rFonts w:ascii="Arial" w:hAnsi="Arial" w:cs="Arial"/>
          <w:sz w:val="24"/>
          <w:szCs w:val="24"/>
        </w:rPr>
        <w:t xml:space="preserve"> condición de </w:t>
      </w:r>
      <w:r w:rsidR="00090B7E" w:rsidRPr="008F5264">
        <w:rPr>
          <w:rFonts w:ascii="Arial" w:hAnsi="Arial" w:cs="Arial"/>
          <w:b/>
          <w:sz w:val="24"/>
          <w:szCs w:val="24"/>
        </w:rPr>
        <w:t>PRESIDENTE DE LA RE</w:t>
      </w:r>
      <w:r w:rsidR="00545F20" w:rsidRPr="008F5264">
        <w:rPr>
          <w:rFonts w:ascii="Arial" w:hAnsi="Arial" w:cs="Arial"/>
          <w:b/>
          <w:sz w:val="24"/>
          <w:szCs w:val="24"/>
        </w:rPr>
        <w:t>P</w:t>
      </w:r>
      <w:r w:rsidR="00FC1272">
        <w:rPr>
          <w:rFonts w:ascii="Arial" w:hAnsi="Arial" w:cs="Arial"/>
          <w:b/>
          <w:sz w:val="24"/>
          <w:szCs w:val="24"/>
        </w:rPr>
        <w:t xml:space="preserve">ÚBLICA DE COSTA RICA, </w:t>
      </w:r>
      <w:r w:rsidR="00FC1272" w:rsidRPr="00FC1272">
        <w:rPr>
          <w:rFonts w:ascii="Arial" w:hAnsi="Arial" w:cs="Arial"/>
          <w:sz w:val="24"/>
          <w:szCs w:val="24"/>
        </w:rPr>
        <w:t xml:space="preserve">según la resolución declaratoria de elección </w:t>
      </w:r>
      <w:r w:rsidR="00036B1D">
        <w:rPr>
          <w:rFonts w:ascii="Arial" w:hAnsi="Arial" w:cs="Arial"/>
          <w:sz w:val="24"/>
          <w:szCs w:val="24"/>
        </w:rPr>
        <w:t>N</w:t>
      </w:r>
      <w:r w:rsidR="00FC1272" w:rsidRPr="00FC1272">
        <w:rPr>
          <w:rFonts w:ascii="Arial" w:hAnsi="Arial" w:cs="Arial"/>
          <w:sz w:val="24"/>
          <w:szCs w:val="24"/>
        </w:rPr>
        <w:t>° 1430-E11-2014 de las 09:00 horas del 25 de abril de 2014 del Tribunal Supremo de Elecciones</w:t>
      </w:r>
      <w:r w:rsidR="00FF2C0B" w:rsidRPr="008F5264">
        <w:rPr>
          <w:rFonts w:ascii="Arial" w:hAnsi="Arial" w:cs="Arial"/>
          <w:sz w:val="24"/>
          <w:szCs w:val="24"/>
        </w:rPr>
        <w:t xml:space="preserve">; </w:t>
      </w:r>
      <w:r w:rsidR="003E64E8" w:rsidRPr="008F5264">
        <w:rPr>
          <w:rFonts w:ascii="Arial" w:hAnsi="Arial" w:cs="Arial"/>
          <w:b/>
          <w:sz w:val="24"/>
          <w:szCs w:val="24"/>
        </w:rPr>
        <w:t>JOS</w:t>
      </w:r>
      <w:r w:rsidR="008A70C8">
        <w:rPr>
          <w:rFonts w:ascii="Arial" w:hAnsi="Arial" w:cs="Arial"/>
          <w:b/>
          <w:sz w:val="24"/>
          <w:szCs w:val="24"/>
        </w:rPr>
        <w:t>É</w:t>
      </w:r>
      <w:r w:rsidR="003E64E8" w:rsidRPr="008F5264">
        <w:rPr>
          <w:rFonts w:ascii="Arial" w:hAnsi="Arial" w:cs="Arial"/>
          <w:b/>
          <w:sz w:val="24"/>
          <w:szCs w:val="24"/>
        </w:rPr>
        <w:t xml:space="preserve"> ALBERTO ALFARO JIMÉNEZ</w:t>
      </w:r>
      <w:r w:rsidR="003E64E8" w:rsidRPr="008F5264">
        <w:rPr>
          <w:rFonts w:ascii="Arial" w:hAnsi="Arial" w:cs="Arial"/>
          <w:sz w:val="24"/>
          <w:szCs w:val="24"/>
        </w:rPr>
        <w:t>, mayor, casado, abogado, vecino de</w:t>
      </w:r>
      <w:r w:rsidR="00F04CCE" w:rsidRPr="008F5264">
        <w:rPr>
          <w:rFonts w:ascii="Arial" w:hAnsi="Arial" w:cs="Arial"/>
          <w:sz w:val="24"/>
          <w:szCs w:val="24"/>
        </w:rPr>
        <w:t xml:space="preserve"> Alajuela, </w:t>
      </w:r>
      <w:r w:rsidR="00F60CDA" w:rsidRPr="008F5264">
        <w:rPr>
          <w:rFonts w:ascii="Arial" w:hAnsi="Arial" w:cs="Arial"/>
          <w:sz w:val="24"/>
          <w:szCs w:val="24"/>
        </w:rPr>
        <w:t xml:space="preserve">titular </w:t>
      </w:r>
      <w:r w:rsidR="003E64E8" w:rsidRPr="008F5264">
        <w:rPr>
          <w:rFonts w:ascii="Arial" w:hAnsi="Arial" w:cs="Arial"/>
          <w:sz w:val="24"/>
          <w:szCs w:val="24"/>
        </w:rPr>
        <w:t>de la cédula de identidad</w:t>
      </w:r>
      <w:r w:rsidR="00F04CCE" w:rsidRPr="008F5264">
        <w:rPr>
          <w:rFonts w:ascii="Arial" w:hAnsi="Arial" w:cs="Arial"/>
          <w:sz w:val="24"/>
          <w:szCs w:val="24"/>
        </w:rPr>
        <w:t xml:space="preserve"> 1-0673-0801</w:t>
      </w:r>
      <w:r w:rsidR="003E64E8" w:rsidRPr="008F5264">
        <w:rPr>
          <w:rFonts w:ascii="Arial" w:hAnsi="Arial" w:cs="Arial"/>
          <w:sz w:val="24"/>
          <w:szCs w:val="24"/>
        </w:rPr>
        <w:t xml:space="preserve">, en </w:t>
      </w:r>
      <w:r w:rsidR="00F60CDA" w:rsidRPr="008F5264">
        <w:rPr>
          <w:rFonts w:ascii="Arial" w:hAnsi="Arial" w:cs="Arial"/>
          <w:sz w:val="24"/>
          <w:szCs w:val="24"/>
        </w:rPr>
        <w:t xml:space="preserve">mi </w:t>
      </w:r>
      <w:r w:rsidR="003E64E8" w:rsidRPr="008F5264">
        <w:rPr>
          <w:rFonts w:ascii="Arial" w:hAnsi="Arial" w:cs="Arial"/>
          <w:sz w:val="24"/>
          <w:szCs w:val="24"/>
        </w:rPr>
        <w:t xml:space="preserve">condición de Presidente </w:t>
      </w:r>
      <w:r w:rsidR="00B62184">
        <w:rPr>
          <w:rFonts w:ascii="Arial" w:hAnsi="Arial" w:cs="Arial"/>
          <w:sz w:val="24"/>
          <w:szCs w:val="24"/>
        </w:rPr>
        <w:t xml:space="preserve">en Ejercicio </w:t>
      </w:r>
      <w:r w:rsidR="003E64E8" w:rsidRPr="008F5264">
        <w:rPr>
          <w:rFonts w:ascii="Arial" w:hAnsi="Arial" w:cs="Arial"/>
          <w:sz w:val="24"/>
          <w:szCs w:val="24"/>
        </w:rPr>
        <w:t xml:space="preserve">de la </w:t>
      </w:r>
      <w:r w:rsidR="003E64E8" w:rsidRPr="008F5264">
        <w:rPr>
          <w:rFonts w:ascii="Arial" w:hAnsi="Arial" w:cs="Arial"/>
          <w:b/>
          <w:sz w:val="24"/>
          <w:szCs w:val="24"/>
        </w:rPr>
        <w:t>ASAMBLEA LEGISLATIVA</w:t>
      </w:r>
      <w:r w:rsidR="003E64E8" w:rsidRPr="008F5264">
        <w:rPr>
          <w:rFonts w:ascii="Arial" w:hAnsi="Arial" w:cs="Arial"/>
          <w:sz w:val="24"/>
          <w:szCs w:val="24"/>
        </w:rPr>
        <w:t xml:space="preserve">, según </w:t>
      </w:r>
      <w:r w:rsidR="00416DE4">
        <w:rPr>
          <w:rFonts w:ascii="Arial" w:hAnsi="Arial" w:cs="Arial"/>
          <w:sz w:val="24"/>
          <w:szCs w:val="24"/>
        </w:rPr>
        <w:t>artículo 27 del Reglamento de la Asamblea Legislativa y 115 de la Constitución Pol</w:t>
      </w:r>
      <w:r w:rsidR="00B62184">
        <w:rPr>
          <w:rFonts w:ascii="Arial" w:hAnsi="Arial" w:cs="Arial"/>
          <w:sz w:val="24"/>
          <w:szCs w:val="24"/>
        </w:rPr>
        <w:t>ítica;</w:t>
      </w:r>
      <w:r w:rsidR="002646FA" w:rsidRPr="008F5264">
        <w:rPr>
          <w:rFonts w:ascii="Arial" w:hAnsi="Arial" w:cs="Arial"/>
          <w:sz w:val="24"/>
          <w:szCs w:val="24"/>
        </w:rPr>
        <w:t xml:space="preserve"> </w:t>
      </w:r>
      <w:r w:rsidR="000D135C" w:rsidRPr="008F5264">
        <w:rPr>
          <w:rFonts w:ascii="Arial" w:hAnsi="Arial" w:cs="Arial"/>
          <w:b/>
          <w:sz w:val="24"/>
          <w:szCs w:val="24"/>
        </w:rPr>
        <w:t>ZARELA VILLANUEVA</w:t>
      </w:r>
      <w:r w:rsidR="00FE5798" w:rsidRPr="008F5264">
        <w:rPr>
          <w:rFonts w:ascii="Arial" w:hAnsi="Arial" w:cs="Arial"/>
          <w:b/>
          <w:sz w:val="24"/>
          <w:szCs w:val="24"/>
        </w:rPr>
        <w:t xml:space="preserve"> MONGE</w:t>
      </w:r>
      <w:r w:rsidR="000D135C" w:rsidRPr="008F5264">
        <w:rPr>
          <w:rFonts w:ascii="Arial" w:hAnsi="Arial" w:cs="Arial"/>
          <w:sz w:val="24"/>
          <w:szCs w:val="24"/>
        </w:rPr>
        <w:t xml:space="preserve">, mayor, </w:t>
      </w:r>
      <w:r w:rsidR="000B38ED" w:rsidRPr="008F5264">
        <w:rPr>
          <w:rFonts w:ascii="Arial" w:hAnsi="Arial" w:cs="Arial"/>
          <w:sz w:val="24"/>
          <w:szCs w:val="24"/>
        </w:rPr>
        <w:t>divorciada</w:t>
      </w:r>
      <w:r w:rsidR="000D135C" w:rsidRPr="008F5264">
        <w:rPr>
          <w:rFonts w:ascii="Arial" w:hAnsi="Arial" w:cs="Arial"/>
          <w:sz w:val="24"/>
          <w:szCs w:val="24"/>
        </w:rPr>
        <w:t xml:space="preserve">, abogada, vecina </w:t>
      </w:r>
      <w:r w:rsidR="00B461D0" w:rsidRPr="008F5264">
        <w:rPr>
          <w:rFonts w:ascii="Arial" w:hAnsi="Arial" w:cs="Arial"/>
          <w:sz w:val="24"/>
          <w:szCs w:val="24"/>
        </w:rPr>
        <w:t>de</w:t>
      </w:r>
      <w:r w:rsidR="00FE5798" w:rsidRPr="008F5264">
        <w:rPr>
          <w:rFonts w:ascii="Arial" w:hAnsi="Arial" w:cs="Arial"/>
          <w:sz w:val="24"/>
          <w:szCs w:val="24"/>
        </w:rPr>
        <w:t xml:space="preserve"> Cartago, </w:t>
      </w:r>
      <w:r w:rsidR="00F60CDA" w:rsidRPr="008F5264">
        <w:rPr>
          <w:rFonts w:ascii="Arial" w:hAnsi="Arial" w:cs="Arial"/>
          <w:sz w:val="24"/>
          <w:szCs w:val="24"/>
        </w:rPr>
        <w:t xml:space="preserve">titular </w:t>
      </w:r>
      <w:r w:rsidR="000D135C" w:rsidRPr="008F5264">
        <w:rPr>
          <w:rFonts w:ascii="Arial" w:hAnsi="Arial" w:cs="Arial"/>
          <w:sz w:val="24"/>
          <w:szCs w:val="24"/>
        </w:rPr>
        <w:t xml:space="preserve">de la cédula de identidad </w:t>
      </w:r>
      <w:r w:rsidR="00FE5798" w:rsidRPr="008F5264">
        <w:rPr>
          <w:rFonts w:ascii="Arial" w:hAnsi="Arial" w:cs="Arial"/>
          <w:sz w:val="24"/>
          <w:szCs w:val="24"/>
        </w:rPr>
        <w:t>3-0197-1146</w:t>
      </w:r>
      <w:r w:rsidR="000D135C" w:rsidRPr="008F5264">
        <w:rPr>
          <w:rFonts w:ascii="Arial" w:hAnsi="Arial" w:cs="Arial"/>
          <w:sz w:val="24"/>
          <w:szCs w:val="24"/>
        </w:rPr>
        <w:t xml:space="preserve">, en </w:t>
      </w:r>
      <w:r w:rsidR="00F60CDA" w:rsidRPr="008F5264">
        <w:rPr>
          <w:rFonts w:ascii="Arial" w:hAnsi="Arial" w:cs="Arial"/>
          <w:sz w:val="24"/>
          <w:szCs w:val="24"/>
        </w:rPr>
        <w:t xml:space="preserve">mi </w:t>
      </w:r>
      <w:r w:rsidR="000D135C" w:rsidRPr="008F5264">
        <w:rPr>
          <w:rFonts w:ascii="Arial" w:hAnsi="Arial" w:cs="Arial"/>
          <w:sz w:val="24"/>
          <w:szCs w:val="24"/>
        </w:rPr>
        <w:t xml:space="preserve">condición de Presidenta de la </w:t>
      </w:r>
      <w:r w:rsidR="000D135C" w:rsidRPr="008F5264">
        <w:rPr>
          <w:rFonts w:ascii="Arial" w:hAnsi="Arial" w:cs="Arial"/>
          <w:b/>
          <w:sz w:val="24"/>
          <w:szCs w:val="24"/>
        </w:rPr>
        <w:t>CORTE SUPREMA DE JUSTICIA</w:t>
      </w:r>
      <w:r w:rsidR="000D135C" w:rsidRPr="008F5264">
        <w:rPr>
          <w:rFonts w:ascii="Arial" w:hAnsi="Arial" w:cs="Arial"/>
          <w:sz w:val="24"/>
          <w:szCs w:val="24"/>
        </w:rPr>
        <w:t>, según</w:t>
      </w:r>
      <w:r w:rsidR="00A92F9E" w:rsidRPr="008F5264">
        <w:rPr>
          <w:rFonts w:ascii="Arial" w:hAnsi="Arial" w:cs="Arial"/>
          <w:sz w:val="24"/>
          <w:szCs w:val="24"/>
        </w:rPr>
        <w:t xml:space="preserve"> se</w:t>
      </w:r>
      <w:r w:rsidR="000D135C" w:rsidRPr="008F5264">
        <w:rPr>
          <w:rFonts w:ascii="Arial" w:hAnsi="Arial" w:cs="Arial"/>
          <w:sz w:val="24"/>
          <w:szCs w:val="24"/>
        </w:rPr>
        <w:t xml:space="preserve"> </w:t>
      </w:r>
      <w:r w:rsidR="00A92F9E" w:rsidRPr="008F5264">
        <w:rPr>
          <w:rFonts w:ascii="Arial" w:hAnsi="Arial" w:cs="Arial"/>
          <w:sz w:val="24"/>
          <w:szCs w:val="24"/>
        </w:rPr>
        <w:t> acordó en la sesión Nº 20-13, celebrada el 13 de mayo de 2013, artículo I</w:t>
      </w:r>
      <w:r w:rsidR="002646FA" w:rsidRPr="008F5264">
        <w:rPr>
          <w:rFonts w:ascii="Arial" w:hAnsi="Arial" w:cs="Arial"/>
          <w:sz w:val="24"/>
          <w:szCs w:val="24"/>
        </w:rPr>
        <w:t>;</w:t>
      </w:r>
      <w:r w:rsidR="00F60CDA" w:rsidRPr="008F5264">
        <w:rPr>
          <w:rFonts w:ascii="Arial" w:hAnsi="Arial" w:cs="Arial"/>
          <w:sz w:val="24"/>
          <w:szCs w:val="24"/>
        </w:rPr>
        <w:t xml:space="preserve"> y</w:t>
      </w:r>
      <w:r w:rsidR="002646FA" w:rsidRPr="008F5264">
        <w:rPr>
          <w:rFonts w:ascii="Arial" w:hAnsi="Arial" w:cs="Arial"/>
          <w:sz w:val="24"/>
          <w:szCs w:val="24"/>
        </w:rPr>
        <w:t xml:space="preserve"> </w:t>
      </w:r>
      <w:r w:rsidR="00090B7E" w:rsidRPr="008F5264">
        <w:rPr>
          <w:rFonts w:ascii="Arial" w:eastAsia="Arial Unicode MS" w:hAnsi="Arial" w:cs="Arial"/>
          <w:b/>
          <w:color w:val="000000"/>
          <w:spacing w:val="-3"/>
          <w:sz w:val="24"/>
          <w:szCs w:val="24"/>
          <w:lang w:val="es-ES" w:eastAsia="ar-SA"/>
        </w:rPr>
        <w:t>LUIS ANTONIO SOBRADO GONZÁLEZ</w:t>
      </w:r>
      <w:r w:rsidR="00090B7E" w:rsidRPr="008F5264">
        <w:rPr>
          <w:rFonts w:ascii="Arial" w:eastAsia="Arial Unicode MS" w:hAnsi="Arial" w:cs="Arial"/>
          <w:color w:val="000000"/>
          <w:spacing w:val="-3"/>
          <w:sz w:val="24"/>
          <w:szCs w:val="24"/>
          <w:lang w:val="es-ES" w:eastAsia="ar-SA"/>
        </w:rPr>
        <w:t>, mayor, casado, abogado, vecino de Escazú, titular de la cédula de identidad número 1-564-037, en mi condición de Presidente</w:t>
      </w:r>
      <w:r w:rsidR="00F60CDA" w:rsidRPr="008F5264">
        <w:rPr>
          <w:rFonts w:ascii="Arial" w:eastAsia="Arial Unicode MS" w:hAnsi="Arial" w:cs="Arial"/>
          <w:color w:val="000000"/>
          <w:spacing w:val="-3"/>
          <w:sz w:val="24"/>
          <w:szCs w:val="24"/>
          <w:lang w:val="es-ES" w:eastAsia="ar-SA"/>
        </w:rPr>
        <w:t xml:space="preserve"> del </w:t>
      </w:r>
      <w:r w:rsidR="00F60CDA" w:rsidRPr="008F5264">
        <w:rPr>
          <w:rFonts w:ascii="Arial" w:eastAsia="Arial Unicode MS" w:hAnsi="Arial" w:cs="Arial"/>
          <w:b/>
          <w:color w:val="000000"/>
          <w:spacing w:val="-3"/>
          <w:sz w:val="24"/>
          <w:szCs w:val="24"/>
          <w:lang w:val="es-ES" w:eastAsia="ar-SA"/>
        </w:rPr>
        <w:t>TRIBUNAL SUPREMO DE ELECCIONES</w:t>
      </w:r>
      <w:r w:rsidR="00F60CDA" w:rsidRPr="008F5264">
        <w:rPr>
          <w:rFonts w:ascii="Arial" w:eastAsia="Arial Unicode MS" w:hAnsi="Arial" w:cs="Arial"/>
          <w:color w:val="000000"/>
          <w:spacing w:val="-3"/>
          <w:sz w:val="24"/>
          <w:szCs w:val="24"/>
          <w:lang w:val="es-ES" w:eastAsia="ar-SA"/>
        </w:rPr>
        <w:t>,</w:t>
      </w:r>
      <w:r w:rsidR="00090B7E" w:rsidRPr="008F5264">
        <w:rPr>
          <w:rFonts w:ascii="Arial" w:eastAsia="Arial Unicode MS" w:hAnsi="Arial" w:cs="Arial"/>
          <w:color w:val="000000"/>
          <w:spacing w:val="-3"/>
          <w:sz w:val="24"/>
          <w:szCs w:val="24"/>
          <w:lang w:val="es-ES" w:eastAsia="ar-SA"/>
        </w:rPr>
        <w:t xml:space="preserve"> según nombramiento efectuado en el</w:t>
      </w:r>
      <w:r w:rsidR="00090B7E" w:rsidRPr="008F5264">
        <w:rPr>
          <w:rFonts w:ascii="Arial" w:eastAsia="Arial Unicode MS" w:hAnsi="Arial" w:cs="Arial"/>
          <w:color w:val="000000"/>
          <w:spacing w:val="-3"/>
          <w:sz w:val="24"/>
          <w:szCs w:val="24"/>
          <w:lang w:val="es-ES" w:eastAsia="es-MX"/>
        </w:rPr>
        <w:t xml:space="preserve"> </w:t>
      </w:r>
      <w:r w:rsidR="00090B7E" w:rsidRPr="008F5264">
        <w:rPr>
          <w:rFonts w:ascii="Arial" w:eastAsia="Arial Unicode MS" w:hAnsi="Arial" w:cs="Arial"/>
          <w:color w:val="000000"/>
          <w:spacing w:val="-3"/>
          <w:sz w:val="24"/>
          <w:szCs w:val="24"/>
          <w:lang w:val="es-ES" w:eastAsia="ar-SA"/>
        </w:rPr>
        <w:t xml:space="preserve">artículo </w:t>
      </w:r>
      <w:r w:rsidR="00090B7E" w:rsidRPr="008F5264">
        <w:rPr>
          <w:rFonts w:ascii="Arial" w:eastAsia="Arial Unicode MS" w:hAnsi="Arial" w:cs="Arial"/>
          <w:color w:val="000000"/>
          <w:spacing w:val="-3"/>
          <w:sz w:val="24"/>
          <w:szCs w:val="24"/>
          <w:lang w:eastAsia="ar-SA"/>
        </w:rPr>
        <w:t>segundo de la sesión ordinaria número 61-2015, celebrada el 21 de julio de 2015</w:t>
      </w:r>
      <w:r w:rsidR="00090B7E" w:rsidRPr="008F5264">
        <w:rPr>
          <w:rFonts w:ascii="Arial" w:eastAsia="Arial Unicode MS" w:hAnsi="Arial" w:cs="Arial"/>
          <w:color w:val="000000"/>
          <w:spacing w:val="-3"/>
          <w:sz w:val="24"/>
          <w:szCs w:val="24"/>
          <w:lang w:val="es-ES" w:eastAsia="ar-SA"/>
        </w:rPr>
        <w:t xml:space="preserve">, </w:t>
      </w:r>
      <w:r w:rsidR="002C2041" w:rsidRPr="008F5264">
        <w:rPr>
          <w:rFonts w:ascii="Arial" w:eastAsia="Arial Unicode MS" w:hAnsi="Arial" w:cs="Arial"/>
          <w:color w:val="000000"/>
          <w:spacing w:val="-3"/>
          <w:sz w:val="24"/>
          <w:szCs w:val="24"/>
          <w:lang w:val="es-ES" w:eastAsia="ar-SA"/>
        </w:rPr>
        <w:t>en adelante denominado TSE</w:t>
      </w:r>
      <w:r w:rsidR="009A0543" w:rsidRPr="008F5264">
        <w:rPr>
          <w:rFonts w:ascii="Arial" w:eastAsia="Arial Unicode MS" w:hAnsi="Arial" w:cs="Arial"/>
          <w:color w:val="000000"/>
          <w:spacing w:val="-3"/>
          <w:sz w:val="24"/>
          <w:szCs w:val="24"/>
          <w:lang w:val="es-ES" w:eastAsia="ar-SA"/>
        </w:rPr>
        <w:t>,</w:t>
      </w:r>
      <w:r w:rsidR="009A0543" w:rsidRPr="008F5264">
        <w:rPr>
          <w:rFonts w:ascii="Arial" w:hAnsi="Arial" w:cs="Arial"/>
          <w:sz w:val="24"/>
          <w:szCs w:val="24"/>
        </w:rPr>
        <w:t xml:space="preserve"> </w:t>
      </w:r>
      <w:r w:rsidR="009A0543" w:rsidRPr="008F5264">
        <w:rPr>
          <w:rFonts w:ascii="Arial" w:eastAsia="Arial Unicode MS" w:hAnsi="Arial" w:cs="Arial"/>
          <w:color w:val="000000"/>
          <w:spacing w:val="-3"/>
          <w:sz w:val="24"/>
          <w:szCs w:val="24"/>
          <w:lang w:val="es-ES" w:eastAsia="ar-SA"/>
        </w:rPr>
        <w:t xml:space="preserve">hemos convenido en celebrar el presente Convenio Marco para promover un </w:t>
      </w:r>
      <w:r w:rsidR="000B38ED" w:rsidRPr="008F5264">
        <w:rPr>
          <w:rFonts w:ascii="Arial" w:eastAsia="Arial Unicode MS" w:hAnsi="Arial" w:cs="Arial"/>
          <w:color w:val="000000"/>
          <w:spacing w:val="-3"/>
          <w:sz w:val="24"/>
          <w:szCs w:val="24"/>
          <w:lang w:val="es-ES" w:eastAsia="ar-SA"/>
        </w:rPr>
        <w:t xml:space="preserve">Estado </w:t>
      </w:r>
      <w:r w:rsidR="009A0543" w:rsidRPr="008F5264">
        <w:rPr>
          <w:rFonts w:ascii="Arial" w:eastAsia="Arial Unicode MS" w:hAnsi="Arial" w:cs="Arial"/>
          <w:color w:val="000000"/>
          <w:spacing w:val="-3"/>
          <w:sz w:val="24"/>
          <w:szCs w:val="24"/>
          <w:lang w:val="es-ES" w:eastAsia="ar-SA"/>
        </w:rPr>
        <w:t xml:space="preserve">Abierto, </w:t>
      </w:r>
      <w:r w:rsidR="00F60CDA" w:rsidRPr="008F5264">
        <w:rPr>
          <w:rFonts w:ascii="Arial" w:eastAsia="Arial Unicode MS" w:hAnsi="Arial" w:cs="Arial"/>
          <w:color w:val="000000"/>
          <w:spacing w:val="-3"/>
          <w:sz w:val="24"/>
          <w:szCs w:val="24"/>
          <w:lang w:val="es-ES" w:eastAsia="ar-SA"/>
        </w:rPr>
        <w:t>según las siguientes consideraciones y cláusulas</w:t>
      </w:r>
      <w:r w:rsidR="009A0543" w:rsidRPr="008F5264">
        <w:rPr>
          <w:rFonts w:ascii="Arial" w:eastAsia="Arial Unicode MS" w:hAnsi="Arial" w:cs="Arial"/>
          <w:color w:val="000000"/>
          <w:spacing w:val="-3"/>
          <w:sz w:val="24"/>
          <w:szCs w:val="24"/>
          <w:lang w:val="es-ES" w:eastAsia="ar-SA"/>
        </w:rPr>
        <w:t>:</w:t>
      </w:r>
    </w:p>
    <w:p w14:paraId="0DA1EB32" w14:textId="77777777" w:rsidR="00EF24F4" w:rsidRPr="008F5264" w:rsidRDefault="00EF24F4" w:rsidP="008F5264">
      <w:pPr>
        <w:spacing w:after="0" w:line="276" w:lineRule="auto"/>
        <w:jc w:val="both"/>
        <w:rPr>
          <w:rFonts w:ascii="Arial" w:hAnsi="Arial" w:cs="Arial"/>
          <w:b/>
          <w:sz w:val="24"/>
          <w:szCs w:val="24"/>
          <w:lang w:val="es-ES"/>
        </w:rPr>
      </w:pPr>
    </w:p>
    <w:p w14:paraId="17C895D0" w14:textId="77777777" w:rsidR="000A6E56" w:rsidRPr="008F5264" w:rsidRDefault="000A6E56" w:rsidP="008F5264">
      <w:pPr>
        <w:spacing w:after="0" w:line="276" w:lineRule="auto"/>
        <w:jc w:val="both"/>
        <w:rPr>
          <w:rFonts w:ascii="Arial" w:hAnsi="Arial" w:cs="Arial"/>
          <w:b/>
          <w:sz w:val="24"/>
          <w:szCs w:val="24"/>
        </w:rPr>
      </w:pPr>
    </w:p>
    <w:p w14:paraId="05280C55" w14:textId="77777777" w:rsidR="00924A6B" w:rsidRPr="008F5264" w:rsidRDefault="00924A6B" w:rsidP="008F5264">
      <w:pPr>
        <w:spacing w:after="0" w:line="276" w:lineRule="auto"/>
        <w:jc w:val="center"/>
        <w:rPr>
          <w:rFonts w:ascii="Arial" w:hAnsi="Arial" w:cs="Arial"/>
          <w:sz w:val="24"/>
          <w:szCs w:val="24"/>
        </w:rPr>
      </w:pPr>
      <w:r w:rsidRPr="008F5264">
        <w:rPr>
          <w:rFonts w:ascii="Arial" w:hAnsi="Arial" w:cs="Arial"/>
          <w:b/>
          <w:sz w:val="24"/>
          <w:szCs w:val="24"/>
        </w:rPr>
        <w:t>CONSIDERANDO</w:t>
      </w:r>
    </w:p>
    <w:p w14:paraId="6C6DBC18" w14:textId="77777777" w:rsidR="0094023D" w:rsidRPr="008F5264" w:rsidRDefault="0094023D" w:rsidP="008F5264">
      <w:pPr>
        <w:spacing w:after="0" w:line="276" w:lineRule="auto"/>
        <w:jc w:val="center"/>
        <w:rPr>
          <w:rFonts w:ascii="Arial" w:hAnsi="Arial" w:cs="Arial"/>
          <w:sz w:val="24"/>
          <w:szCs w:val="24"/>
          <w:highlight w:val="red"/>
        </w:rPr>
      </w:pPr>
    </w:p>
    <w:p w14:paraId="48D5CCCB" w14:textId="77777777" w:rsidR="00872FE0" w:rsidRPr="008F5264" w:rsidRDefault="00B3755D" w:rsidP="008F5264">
      <w:pPr>
        <w:spacing w:after="0" w:line="276" w:lineRule="auto"/>
        <w:jc w:val="both"/>
        <w:rPr>
          <w:rFonts w:ascii="Arial" w:hAnsi="Arial" w:cs="Arial"/>
          <w:sz w:val="24"/>
          <w:szCs w:val="24"/>
        </w:rPr>
      </w:pPr>
      <w:r w:rsidRPr="008F5264">
        <w:rPr>
          <w:rFonts w:ascii="Arial" w:hAnsi="Arial" w:cs="Arial"/>
          <w:b/>
          <w:sz w:val="24"/>
          <w:szCs w:val="24"/>
        </w:rPr>
        <w:t>I.-</w:t>
      </w:r>
      <w:r w:rsidRPr="008F5264">
        <w:rPr>
          <w:rFonts w:ascii="Arial" w:hAnsi="Arial" w:cs="Arial"/>
          <w:sz w:val="24"/>
          <w:szCs w:val="24"/>
        </w:rPr>
        <w:t xml:space="preserve"> </w:t>
      </w:r>
      <w:r w:rsidR="0094023D" w:rsidRPr="008F5264">
        <w:rPr>
          <w:rFonts w:ascii="Arial" w:hAnsi="Arial" w:cs="Arial"/>
          <w:sz w:val="24"/>
          <w:szCs w:val="24"/>
        </w:rPr>
        <w:t>Que el gobierno de Costa Rica se incorporó en el año 2012 a la iniciativa multilateral Alianza para el Gobierno Abierto (</w:t>
      </w:r>
      <w:hyperlink r:id="rId8" w:history="1">
        <w:r w:rsidR="008F5264" w:rsidRPr="008F5264">
          <w:rPr>
            <w:rFonts w:ascii="Arial" w:hAnsi="Arial" w:cs="Arial"/>
            <w:sz w:val="24"/>
            <w:szCs w:val="24"/>
          </w:rPr>
          <w:t>Open </w:t>
        </w:r>
        <w:proofErr w:type="spellStart"/>
        <w:r w:rsidR="008F5264" w:rsidRPr="008F5264">
          <w:rPr>
            <w:rFonts w:ascii="Arial" w:hAnsi="Arial" w:cs="Arial"/>
            <w:sz w:val="24"/>
            <w:szCs w:val="24"/>
          </w:rPr>
          <w:t>Government</w:t>
        </w:r>
        <w:proofErr w:type="spellEnd"/>
        <w:r w:rsidR="008F5264" w:rsidRPr="008F5264">
          <w:rPr>
            <w:rFonts w:ascii="Arial" w:hAnsi="Arial" w:cs="Arial"/>
            <w:sz w:val="24"/>
            <w:szCs w:val="24"/>
          </w:rPr>
          <w:t> </w:t>
        </w:r>
        <w:proofErr w:type="spellStart"/>
        <w:r w:rsidR="008F5264" w:rsidRPr="008F5264">
          <w:rPr>
            <w:rFonts w:ascii="Arial" w:hAnsi="Arial" w:cs="Arial"/>
            <w:sz w:val="24"/>
            <w:szCs w:val="24"/>
          </w:rPr>
          <w:t>Partnership</w:t>
        </w:r>
        <w:proofErr w:type="spellEnd"/>
      </w:hyperlink>
      <w:r w:rsidR="0094023D" w:rsidRPr="008F5264">
        <w:rPr>
          <w:rFonts w:ascii="Arial" w:hAnsi="Arial" w:cs="Arial"/>
          <w:sz w:val="24"/>
          <w:szCs w:val="24"/>
        </w:rPr>
        <w:t>), que promueve que los países miembros establezcan compromisos concretos en materia de transparencia y acceso a la información pública, ética de la función pública, lucha contra la corrupción, participación ciudadana y promoción de la innovación utilizando las tecnologías de la información y comunicación.</w:t>
      </w:r>
    </w:p>
    <w:p w14:paraId="4D1E6D20" w14:textId="77777777" w:rsidR="0094023D" w:rsidRPr="008F5264" w:rsidRDefault="0094023D" w:rsidP="008F5264">
      <w:pPr>
        <w:spacing w:after="0" w:line="276" w:lineRule="auto"/>
        <w:jc w:val="both"/>
        <w:rPr>
          <w:rFonts w:ascii="Arial" w:hAnsi="Arial" w:cs="Arial"/>
          <w:sz w:val="24"/>
          <w:szCs w:val="24"/>
        </w:rPr>
      </w:pPr>
    </w:p>
    <w:p w14:paraId="234D3540" w14:textId="5DC80EF9" w:rsidR="00873D88" w:rsidRPr="008F5264" w:rsidRDefault="00B36E68" w:rsidP="008F5264">
      <w:pPr>
        <w:spacing w:after="0" w:line="276" w:lineRule="auto"/>
        <w:jc w:val="both"/>
        <w:rPr>
          <w:rFonts w:ascii="Arial" w:hAnsi="Arial" w:cs="Arial"/>
          <w:sz w:val="24"/>
          <w:szCs w:val="24"/>
        </w:rPr>
      </w:pPr>
      <w:r w:rsidRPr="008F5264">
        <w:rPr>
          <w:rFonts w:ascii="Arial" w:hAnsi="Arial" w:cs="Arial"/>
          <w:b/>
          <w:sz w:val="24"/>
          <w:szCs w:val="24"/>
        </w:rPr>
        <w:lastRenderedPageBreak/>
        <w:t>II.-</w:t>
      </w:r>
      <w:r w:rsidR="003E64E8" w:rsidRPr="008F5264">
        <w:rPr>
          <w:rFonts w:ascii="Arial" w:hAnsi="Arial" w:cs="Arial"/>
          <w:sz w:val="24"/>
          <w:szCs w:val="24"/>
        </w:rPr>
        <w:t xml:space="preserve"> </w:t>
      </w:r>
      <w:r w:rsidR="00873D88" w:rsidRPr="008F5264">
        <w:rPr>
          <w:rFonts w:ascii="Arial" w:hAnsi="Arial" w:cs="Arial"/>
          <w:sz w:val="24"/>
          <w:szCs w:val="24"/>
        </w:rPr>
        <w:t>Que el artículo 13 de la Convención Americana sobre Derechos Humanos, Pacto de San José</w:t>
      </w:r>
      <w:r w:rsidR="00D028F7" w:rsidRPr="008F5264">
        <w:rPr>
          <w:rFonts w:ascii="Arial" w:hAnsi="Arial" w:cs="Arial"/>
          <w:sz w:val="24"/>
          <w:szCs w:val="24"/>
        </w:rPr>
        <w:t>,</w:t>
      </w:r>
      <w:r w:rsidR="00873D88" w:rsidRPr="008F5264">
        <w:rPr>
          <w:rFonts w:ascii="Arial" w:hAnsi="Arial" w:cs="Arial"/>
          <w:sz w:val="24"/>
          <w:szCs w:val="24"/>
        </w:rPr>
        <w:t xml:space="preserve"> establece que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4009CCF" w14:textId="5EF343F7" w:rsidR="00546440" w:rsidRPr="008F5264" w:rsidRDefault="00873D88" w:rsidP="008F5264">
      <w:pPr>
        <w:pStyle w:val="NormalWeb"/>
        <w:shd w:val="clear" w:color="auto" w:fill="FFFFFF"/>
        <w:spacing w:line="276" w:lineRule="auto"/>
        <w:jc w:val="both"/>
        <w:rPr>
          <w:rFonts w:ascii="Arial" w:hAnsi="Arial" w:cs="Arial"/>
        </w:rPr>
      </w:pPr>
      <w:r w:rsidRPr="008F5264">
        <w:rPr>
          <w:rFonts w:ascii="Arial" w:hAnsi="Arial" w:cs="Arial"/>
          <w:b/>
        </w:rPr>
        <w:t>III.-</w:t>
      </w:r>
      <w:r w:rsidRPr="008F5264">
        <w:rPr>
          <w:rFonts w:ascii="Arial" w:hAnsi="Arial" w:cs="Arial"/>
        </w:rPr>
        <w:t xml:space="preserve"> </w:t>
      </w:r>
      <w:r w:rsidR="00B36E68" w:rsidRPr="008F5264">
        <w:rPr>
          <w:rFonts w:ascii="Arial" w:hAnsi="Arial" w:cs="Arial"/>
        </w:rPr>
        <w:t>Que la Constitución Política en su</w:t>
      </w:r>
      <w:r w:rsidR="00DA070D" w:rsidRPr="008F5264">
        <w:rPr>
          <w:rFonts w:ascii="Arial" w:hAnsi="Arial" w:cs="Arial"/>
        </w:rPr>
        <w:t>s</w:t>
      </w:r>
      <w:r w:rsidR="00B36E68" w:rsidRPr="008F5264">
        <w:rPr>
          <w:rFonts w:ascii="Arial" w:hAnsi="Arial" w:cs="Arial"/>
        </w:rPr>
        <w:t xml:space="preserve"> artículo</w:t>
      </w:r>
      <w:r w:rsidR="00DA070D" w:rsidRPr="008F5264">
        <w:rPr>
          <w:rFonts w:ascii="Arial" w:hAnsi="Arial" w:cs="Arial"/>
        </w:rPr>
        <w:t>s</w:t>
      </w:r>
      <w:r w:rsidR="00B36E68" w:rsidRPr="008F5264">
        <w:rPr>
          <w:rFonts w:ascii="Arial" w:hAnsi="Arial" w:cs="Arial"/>
        </w:rPr>
        <w:t xml:space="preserve"> 27</w:t>
      </w:r>
      <w:r w:rsidR="00DA070D" w:rsidRPr="008F5264">
        <w:rPr>
          <w:rFonts w:ascii="Arial" w:hAnsi="Arial" w:cs="Arial"/>
        </w:rPr>
        <w:t xml:space="preserve"> y 30</w:t>
      </w:r>
      <w:r w:rsidR="003E64E8" w:rsidRPr="008F5264">
        <w:rPr>
          <w:rFonts w:ascii="Arial" w:hAnsi="Arial" w:cs="Arial"/>
        </w:rPr>
        <w:t xml:space="preserve"> garantiza</w:t>
      </w:r>
      <w:r w:rsidR="00545F20" w:rsidRPr="008F5264">
        <w:rPr>
          <w:rFonts w:ascii="Arial" w:hAnsi="Arial" w:cs="Arial"/>
        </w:rPr>
        <w:t>n</w:t>
      </w:r>
      <w:r w:rsidR="003E64E8" w:rsidRPr="008F5264">
        <w:rPr>
          <w:rFonts w:ascii="Arial" w:hAnsi="Arial" w:cs="Arial"/>
        </w:rPr>
        <w:t xml:space="preserve"> </w:t>
      </w:r>
      <w:r w:rsidR="00DA070D" w:rsidRPr="008F5264">
        <w:rPr>
          <w:rFonts w:ascii="Arial" w:hAnsi="Arial" w:cs="Arial"/>
        </w:rPr>
        <w:t>l</w:t>
      </w:r>
      <w:r w:rsidR="00A43F54" w:rsidRPr="008F5264">
        <w:rPr>
          <w:rFonts w:ascii="Arial" w:hAnsi="Arial" w:cs="Arial"/>
        </w:rPr>
        <w:t xml:space="preserve">os </w:t>
      </w:r>
      <w:r w:rsidR="00DA070D" w:rsidRPr="008F5264">
        <w:rPr>
          <w:rFonts w:ascii="Arial" w:hAnsi="Arial" w:cs="Arial"/>
        </w:rPr>
        <w:t>derecho</w:t>
      </w:r>
      <w:r w:rsidR="00A43F54" w:rsidRPr="008F5264">
        <w:rPr>
          <w:rFonts w:ascii="Arial" w:hAnsi="Arial" w:cs="Arial"/>
        </w:rPr>
        <w:t>s</w:t>
      </w:r>
      <w:r w:rsidR="00DA070D" w:rsidRPr="008F5264">
        <w:rPr>
          <w:rFonts w:ascii="Arial" w:hAnsi="Arial" w:cs="Arial"/>
        </w:rPr>
        <w:t xml:space="preserve"> </w:t>
      </w:r>
      <w:r w:rsidR="00F106EB" w:rsidRPr="008F5264">
        <w:rPr>
          <w:rFonts w:ascii="Arial" w:hAnsi="Arial" w:cs="Arial"/>
        </w:rPr>
        <w:t xml:space="preserve">fundamentales </w:t>
      </w:r>
      <w:r w:rsidR="00DA070D" w:rsidRPr="008F5264">
        <w:rPr>
          <w:rFonts w:ascii="Arial" w:hAnsi="Arial" w:cs="Arial"/>
        </w:rPr>
        <w:t>de</w:t>
      </w:r>
      <w:r w:rsidR="00A43F54" w:rsidRPr="008F5264">
        <w:rPr>
          <w:rFonts w:ascii="Arial" w:hAnsi="Arial" w:cs="Arial"/>
        </w:rPr>
        <w:t xml:space="preserve"> petición y </w:t>
      </w:r>
      <w:r w:rsidR="00DA070D" w:rsidRPr="008F5264">
        <w:rPr>
          <w:rFonts w:ascii="Arial" w:hAnsi="Arial" w:cs="Arial"/>
        </w:rPr>
        <w:t>acceso a la información pública</w:t>
      </w:r>
      <w:r w:rsidR="0048766B" w:rsidRPr="008F5264">
        <w:rPr>
          <w:rFonts w:ascii="Arial" w:hAnsi="Arial" w:cs="Arial"/>
        </w:rPr>
        <w:t>, que</w:t>
      </w:r>
      <w:r w:rsidR="00545F20" w:rsidRPr="008F5264">
        <w:rPr>
          <w:rFonts w:ascii="Arial" w:hAnsi="Arial" w:cs="Arial"/>
        </w:rPr>
        <w:t xml:space="preserve"> son</w:t>
      </w:r>
      <w:r w:rsidR="00C0300B" w:rsidRPr="008F5264">
        <w:rPr>
          <w:rFonts w:ascii="Arial" w:hAnsi="Arial" w:cs="Arial"/>
        </w:rPr>
        <w:t xml:space="preserve"> </w:t>
      </w:r>
      <w:r w:rsidR="00DA070D" w:rsidRPr="008F5264">
        <w:rPr>
          <w:rFonts w:ascii="Arial" w:hAnsi="Arial" w:cs="Arial"/>
        </w:rPr>
        <w:t>fundamental</w:t>
      </w:r>
      <w:r w:rsidR="00545F20" w:rsidRPr="008F5264">
        <w:rPr>
          <w:rFonts w:ascii="Arial" w:hAnsi="Arial" w:cs="Arial"/>
        </w:rPr>
        <w:t>es</w:t>
      </w:r>
      <w:r w:rsidR="00DA070D" w:rsidRPr="008F5264">
        <w:rPr>
          <w:rFonts w:ascii="Arial" w:hAnsi="Arial" w:cs="Arial"/>
        </w:rPr>
        <w:t xml:space="preserve"> para el desarrollo y fortalecimiento de la democracia representativa y participativa en tanto que permite a la sociedad civil analizar, juzgar y evaluar íntegramente los actos de sus representantes y estimula la transparencia en los actos de la administración pública del Estado.</w:t>
      </w:r>
    </w:p>
    <w:p w14:paraId="068C92C2" w14:textId="181399D4" w:rsidR="00F106EB" w:rsidRPr="008F5264" w:rsidRDefault="00F106EB" w:rsidP="008F5264">
      <w:pPr>
        <w:pStyle w:val="NormalWeb"/>
        <w:shd w:val="clear" w:color="auto" w:fill="FFFFFF"/>
        <w:spacing w:line="276" w:lineRule="auto"/>
        <w:jc w:val="both"/>
        <w:rPr>
          <w:rFonts w:ascii="Arial" w:hAnsi="Arial" w:cs="Arial"/>
        </w:rPr>
      </w:pPr>
      <w:r w:rsidRPr="008F5264">
        <w:rPr>
          <w:rFonts w:ascii="Arial" w:hAnsi="Arial" w:cs="Arial"/>
        </w:rPr>
        <w:t>De igual forma en su</w:t>
      </w:r>
      <w:r w:rsidR="00546440" w:rsidRPr="008F5264">
        <w:rPr>
          <w:rFonts w:ascii="Arial" w:hAnsi="Arial" w:cs="Arial"/>
        </w:rPr>
        <w:t xml:space="preserve"> artículo</w:t>
      </w:r>
      <w:r w:rsidRPr="008F5264">
        <w:rPr>
          <w:rFonts w:ascii="Arial" w:hAnsi="Arial" w:cs="Arial"/>
        </w:rPr>
        <w:t xml:space="preserve"> 9 se establece que </w:t>
      </w:r>
      <w:r w:rsidR="00546440" w:rsidRPr="008F5264">
        <w:rPr>
          <w:rFonts w:ascii="Arial" w:hAnsi="Arial" w:cs="Arial"/>
        </w:rPr>
        <w:t>e</w:t>
      </w:r>
      <w:r w:rsidRPr="008F5264">
        <w:rPr>
          <w:rFonts w:ascii="Arial" w:hAnsi="Arial" w:cs="Arial"/>
        </w:rPr>
        <w:t>l Gobierno de la República es popular,</w:t>
      </w:r>
      <w:r w:rsidR="00546440" w:rsidRPr="008F5264">
        <w:rPr>
          <w:rFonts w:ascii="Arial" w:hAnsi="Arial" w:cs="Arial"/>
        </w:rPr>
        <w:t xml:space="preserve"> </w:t>
      </w:r>
      <w:r w:rsidRPr="008F5264">
        <w:rPr>
          <w:rFonts w:ascii="Arial" w:hAnsi="Arial" w:cs="Arial"/>
        </w:rPr>
        <w:t xml:space="preserve">representativo, alternativo y responsable, </w:t>
      </w:r>
      <w:r w:rsidR="00450790">
        <w:rPr>
          <w:rFonts w:ascii="Arial" w:hAnsi="Arial" w:cs="Arial"/>
        </w:rPr>
        <w:t>l</w:t>
      </w:r>
      <w:r w:rsidRPr="008F5264">
        <w:rPr>
          <w:rFonts w:ascii="Arial" w:hAnsi="Arial" w:cs="Arial"/>
        </w:rPr>
        <w:t>o ejercen tres Poderes distintos e</w:t>
      </w:r>
      <w:r w:rsidR="00546440" w:rsidRPr="008F5264">
        <w:rPr>
          <w:rFonts w:ascii="Arial" w:hAnsi="Arial" w:cs="Arial"/>
        </w:rPr>
        <w:t xml:space="preserve"> </w:t>
      </w:r>
      <w:r w:rsidRPr="008F5264">
        <w:rPr>
          <w:rFonts w:ascii="Arial" w:hAnsi="Arial" w:cs="Arial"/>
        </w:rPr>
        <w:t>independientes entre sí: Le</w:t>
      </w:r>
      <w:r w:rsidR="00983FCA" w:rsidRPr="008F5264">
        <w:rPr>
          <w:rFonts w:ascii="Arial" w:hAnsi="Arial" w:cs="Arial"/>
        </w:rPr>
        <w:t>g</w:t>
      </w:r>
      <w:r w:rsidR="000C4C0B" w:rsidRPr="008F5264">
        <w:rPr>
          <w:rFonts w:ascii="Arial" w:hAnsi="Arial" w:cs="Arial"/>
        </w:rPr>
        <w:t>islativo, Ejecutivo y Judicial.</w:t>
      </w:r>
    </w:p>
    <w:p w14:paraId="59E6E2FC" w14:textId="430119C8" w:rsidR="003E64E8" w:rsidRPr="008F5264" w:rsidRDefault="00F106EB" w:rsidP="008F5264">
      <w:pPr>
        <w:spacing w:after="0" w:line="276" w:lineRule="auto"/>
        <w:jc w:val="both"/>
        <w:rPr>
          <w:rFonts w:ascii="Arial" w:eastAsia="Times New Roman" w:hAnsi="Arial" w:cs="Arial"/>
          <w:sz w:val="24"/>
          <w:szCs w:val="24"/>
          <w:lang w:val="es-ES" w:eastAsia="es-ES"/>
        </w:rPr>
      </w:pPr>
      <w:r w:rsidRPr="008F5264">
        <w:rPr>
          <w:rFonts w:ascii="Arial" w:eastAsia="Times New Roman" w:hAnsi="Arial" w:cs="Arial"/>
          <w:sz w:val="24"/>
          <w:szCs w:val="24"/>
          <w:lang w:val="es-ES" w:eastAsia="es-ES"/>
        </w:rPr>
        <w:t>Ninguno de los Poderes puede delegar el ejercicio de funciones que le son</w:t>
      </w:r>
      <w:r w:rsidR="00546440" w:rsidRPr="008F5264">
        <w:rPr>
          <w:rFonts w:ascii="Arial" w:eastAsia="Times New Roman" w:hAnsi="Arial" w:cs="Arial"/>
          <w:sz w:val="24"/>
          <w:szCs w:val="24"/>
          <w:lang w:val="es-ES" w:eastAsia="es-ES"/>
        </w:rPr>
        <w:t xml:space="preserve"> </w:t>
      </w:r>
      <w:r w:rsidRPr="008F5264">
        <w:rPr>
          <w:rFonts w:ascii="Arial" w:eastAsia="Times New Roman" w:hAnsi="Arial" w:cs="Arial"/>
          <w:sz w:val="24"/>
          <w:szCs w:val="24"/>
          <w:lang w:val="es-ES" w:eastAsia="es-ES"/>
        </w:rPr>
        <w:t>propias.</w:t>
      </w:r>
      <w:r w:rsidR="000C4C0B" w:rsidRPr="008F5264">
        <w:rPr>
          <w:rFonts w:ascii="Arial" w:eastAsia="Times New Roman" w:hAnsi="Arial" w:cs="Arial"/>
          <w:sz w:val="24"/>
          <w:szCs w:val="24"/>
          <w:lang w:val="es-ES" w:eastAsia="es-ES"/>
        </w:rPr>
        <w:t xml:space="preserve"> Asimismo la </w:t>
      </w:r>
      <w:r w:rsidR="00FF391A" w:rsidRPr="008F5264">
        <w:rPr>
          <w:rFonts w:ascii="Arial" w:eastAsia="Times New Roman" w:hAnsi="Arial" w:cs="Arial"/>
          <w:sz w:val="24"/>
          <w:szCs w:val="24"/>
          <w:lang w:val="es-ES" w:eastAsia="es-ES"/>
        </w:rPr>
        <w:t>n</w:t>
      </w:r>
      <w:r w:rsidR="000C4C0B" w:rsidRPr="008F5264">
        <w:rPr>
          <w:rFonts w:ascii="Arial" w:eastAsia="Times New Roman" w:hAnsi="Arial" w:cs="Arial"/>
          <w:sz w:val="24"/>
          <w:szCs w:val="24"/>
          <w:lang w:val="es-ES" w:eastAsia="es-ES"/>
        </w:rPr>
        <w:t xml:space="preserve">orma </w:t>
      </w:r>
      <w:r w:rsidR="00FF391A" w:rsidRPr="008F5264">
        <w:rPr>
          <w:rFonts w:ascii="Arial" w:eastAsia="Times New Roman" w:hAnsi="Arial" w:cs="Arial"/>
          <w:sz w:val="24"/>
          <w:szCs w:val="24"/>
          <w:lang w:val="es-ES" w:eastAsia="es-ES"/>
        </w:rPr>
        <w:t>s</w:t>
      </w:r>
      <w:r w:rsidR="000C4C0B" w:rsidRPr="008F5264">
        <w:rPr>
          <w:rFonts w:ascii="Arial" w:eastAsia="Times New Roman" w:hAnsi="Arial" w:cs="Arial"/>
          <w:sz w:val="24"/>
          <w:szCs w:val="24"/>
          <w:lang w:val="es-ES" w:eastAsia="es-ES"/>
        </w:rPr>
        <w:t>uprema contempla que e</w:t>
      </w:r>
      <w:r w:rsidR="00450790">
        <w:rPr>
          <w:rFonts w:ascii="Arial" w:eastAsia="Times New Roman" w:hAnsi="Arial" w:cs="Arial"/>
          <w:sz w:val="24"/>
          <w:szCs w:val="24"/>
          <w:lang w:val="es-ES" w:eastAsia="es-ES"/>
        </w:rPr>
        <w:t>l</w:t>
      </w:r>
      <w:r w:rsidR="000C4C0B" w:rsidRPr="008F5264">
        <w:rPr>
          <w:rFonts w:ascii="Arial" w:eastAsia="Times New Roman" w:hAnsi="Arial" w:cs="Arial"/>
          <w:sz w:val="24"/>
          <w:szCs w:val="24"/>
          <w:lang w:val="es-ES" w:eastAsia="es-ES"/>
        </w:rPr>
        <w:t xml:space="preserve"> Tribunal Supremo de Elecciones tiene el rango </w:t>
      </w:r>
      <w:r w:rsidR="00DE7A27" w:rsidRPr="008F5264">
        <w:rPr>
          <w:rFonts w:ascii="Arial" w:eastAsia="Times New Roman" w:hAnsi="Arial" w:cs="Arial"/>
          <w:sz w:val="24"/>
          <w:szCs w:val="24"/>
          <w:lang w:val="es-ES" w:eastAsia="es-ES"/>
        </w:rPr>
        <w:t>e indep</w:t>
      </w:r>
      <w:r w:rsidR="00C0300B" w:rsidRPr="008F5264">
        <w:rPr>
          <w:rFonts w:ascii="Arial" w:eastAsia="Times New Roman" w:hAnsi="Arial" w:cs="Arial"/>
          <w:sz w:val="24"/>
          <w:szCs w:val="24"/>
          <w:lang w:val="es-ES" w:eastAsia="es-ES"/>
        </w:rPr>
        <w:t>endencia</w:t>
      </w:r>
      <w:r w:rsidR="000C4C0B" w:rsidRPr="008F5264">
        <w:rPr>
          <w:rFonts w:ascii="Arial" w:eastAsia="Times New Roman" w:hAnsi="Arial" w:cs="Arial"/>
          <w:sz w:val="24"/>
          <w:szCs w:val="24"/>
          <w:lang w:val="es-ES" w:eastAsia="es-ES"/>
        </w:rPr>
        <w:t xml:space="preserve"> de</w:t>
      </w:r>
      <w:r w:rsidR="00C0300B" w:rsidRPr="008F5264">
        <w:rPr>
          <w:rFonts w:ascii="Arial" w:eastAsia="Times New Roman" w:hAnsi="Arial" w:cs="Arial"/>
          <w:sz w:val="24"/>
          <w:szCs w:val="24"/>
          <w:lang w:val="es-ES" w:eastAsia="es-ES"/>
        </w:rPr>
        <w:t xml:space="preserve"> los</w:t>
      </w:r>
      <w:r w:rsidR="000C4C0B" w:rsidRPr="008F5264">
        <w:rPr>
          <w:rFonts w:ascii="Arial" w:eastAsia="Times New Roman" w:hAnsi="Arial" w:cs="Arial"/>
          <w:sz w:val="24"/>
          <w:szCs w:val="24"/>
          <w:lang w:val="es-ES" w:eastAsia="es-ES"/>
        </w:rPr>
        <w:t xml:space="preserve"> Poder</w:t>
      </w:r>
      <w:r w:rsidR="00C0300B" w:rsidRPr="008F5264">
        <w:rPr>
          <w:rFonts w:ascii="Arial" w:eastAsia="Times New Roman" w:hAnsi="Arial" w:cs="Arial"/>
          <w:sz w:val="24"/>
          <w:szCs w:val="24"/>
          <w:lang w:val="es-ES" w:eastAsia="es-ES"/>
        </w:rPr>
        <w:t>es</w:t>
      </w:r>
      <w:r w:rsidR="000C4C0B" w:rsidRPr="008F5264">
        <w:rPr>
          <w:rFonts w:ascii="Arial" w:eastAsia="Times New Roman" w:hAnsi="Arial" w:cs="Arial"/>
          <w:sz w:val="24"/>
          <w:szCs w:val="24"/>
          <w:lang w:val="es-ES" w:eastAsia="es-ES"/>
        </w:rPr>
        <w:t xml:space="preserve"> del Estado.</w:t>
      </w:r>
    </w:p>
    <w:p w14:paraId="099EB478" w14:textId="77777777" w:rsidR="00546440" w:rsidRPr="008F5264" w:rsidRDefault="00546440" w:rsidP="008F5264">
      <w:pPr>
        <w:spacing w:after="0" w:line="276" w:lineRule="auto"/>
        <w:jc w:val="both"/>
        <w:rPr>
          <w:rFonts w:ascii="Arial" w:hAnsi="Arial" w:cs="Arial"/>
          <w:sz w:val="24"/>
          <w:szCs w:val="24"/>
        </w:rPr>
      </w:pPr>
    </w:p>
    <w:p w14:paraId="287E07AF" w14:textId="1C46D73D" w:rsidR="00A212B5" w:rsidRPr="008F5264" w:rsidRDefault="00873D88" w:rsidP="008F5264">
      <w:pPr>
        <w:spacing w:after="0" w:line="276" w:lineRule="auto"/>
        <w:jc w:val="both"/>
        <w:rPr>
          <w:rFonts w:ascii="Arial" w:hAnsi="Arial" w:cs="Arial"/>
          <w:sz w:val="24"/>
          <w:szCs w:val="24"/>
        </w:rPr>
      </w:pPr>
      <w:r w:rsidRPr="008F5264">
        <w:rPr>
          <w:rFonts w:ascii="Arial" w:hAnsi="Arial" w:cs="Arial"/>
          <w:b/>
          <w:sz w:val="24"/>
          <w:szCs w:val="24"/>
        </w:rPr>
        <w:t>IV.-</w:t>
      </w:r>
      <w:r w:rsidRPr="008F5264">
        <w:rPr>
          <w:rFonts w:ascii="Arial" w:hAnsi="Arial" w:cs="Arial"/>
          <w:sz w:val="24"/>
          <w:szCs w:val="24"/>
        </w:rPr>
        <w:t xml:space="preserve"> </w:t>
      </w:r>
      <w:r w:rsidR="00A212B5" w:rsidRPr="008F5264">
        <w:rPr>
          <w:rFonts w:ascii="Arial" w:hAnsi="Arial" w:cs="Arial"/>
          <w:sz w:val="24"/>
          <w:szCs w:val="24"/>
        </w:rPr>
        <w:t xml:space="preserve">Que mediante el Decreto Ejecutivo N° 38994-MP-PLAN-MICITT, del 29 de abril de 2015, publicado en </w:t>
      </w:r>
      <w:r w:rsidR="00450790">
        <w:rPr>
          <w:rFonts w:ascii="Arial" w:hAnsi="Arial" w:cs="Arial"/>
          <w:sz w:val="24"/>
          <w:szCs w:val="24"/>
        </w:rPr>
        <w:t>L</w:t>
      </w:r>
      <w:r w:rsidR="00A212B5" w:rsidRPr="008F5264">
        <w:rPr>
          <w:rFonts w:ascii="Arial" w:hAnsi="Arial" w:cs="Arial"/>
          <w:sz w:val="24"/>
          <w:szCs w:val="24"/>
        </w:rPr>
        <w:t xml:space="preserve">a Gaceta N° 91 del 13 de mayo de 2015, </w:t>
      </w:r>
      <w:r w:rsidR="00945D85" w:rsidRPr="008F5264">
        <w:rPr>
          <w:rFonts w:ascii="Arial" w:hAnsi="Arial" w:cs="Arial"/>
          <w:sz w:val="24"/>
          <w:szCs w:val="24"/>
        </w:rPr>
        <w:t>se crea la Comisión Nacional por un Gobierno Abierto con el objetivo de coordinar y facilitar la implementación del Gobierno Abierto en la Administración Pública, acompañando la formulación y evaluación de los planes nacionales de acción que sobre la materia se determinen necesarios.</w:t>
      </w:r>
    </w:p>
    <w:p w14:paraId="05F97EDF" w14:textId="77777777" w:rsidR="00BE710F" w:rsidRPr="008F5264" w:rsidRDefault="00BE710F" w:rsidP="008F5264">
      <w:pPr>
        <w:spacing w:after="0" w:line="276" w:lineRule="auto"/>
        <w:jc w:val="both"/>
        <w:rPr>
          <w:rFonts w:ascii="Arial" w:hAnsi="Arial" w:cs="Arial"/>
          <w:sz w:val="24"/>
          <w:szCs w:val="24"/>
        </w:rPr>
      </w:pPr>
    </w:p>
    <w:p w14:paraId="4F84F0A0" w14:textId="77777777" w:rsidR="00A15095" w:rsidRPr="008F5264" w:rsidRDefault="00873D88" w:rsidP="008F5264">
      <w:pPr>
        <w:spacing w:after="0" w:line="276" w:lineRule="auto"/>
        <w:jc w:val="both"/>
        <w:rPr>
          <w:rFonts w:ascii="Arial" w:hAnsi="Arial" w:cs="Arial"/>
          <w:sz w:val="24"/>
          <w:szCs w:val="24"/>
        </w:rPr>
      </w:pPr>
      <w:r w:rsidRPr="008F5264">
        <w:rPr>
          <w:rFonts w:ascii="Arial" w:hAnsi="Arial" w:cs="Arial"/>
          <w:b/>
          <w:sz w:val="24"/>
          <w:szCs w:val="24"/>
        </w:rPr>
        <w:t>V.-</w:t>
      </w:r>
      <w:r w:rsidRPr="008F5264">
        <w:rPr>
          <w:rFonts w:ascii="Arial" w:hAnsi="Arial" w:cs="Arial"/>
          <w:sz w:val="24"/>
          <w:szCs w:val="24"/>
        </w:rPr>
        <w:t xml:space="preserve"> </w:t>
      </w:r>
      <w:r w:rsidR="00A212B5" w:rsidRPr="008F5264">
        <w:rPr>
          <w:rFonts w:ascii="Arial" w:hAnsi="Arial" w:cs="Arial"/>
          <w:sz w:val="24"/>
          <w:szCs w:val="24"/>
        </w:rPr>
        <w:t>Que el Plan Nacional de Desarrollo 2015-2018</w:t>
      </w:r>
      <w:r w:rsidR="00A15095" w:rsidRPr="008F5264">
        <w:rPr>
          <w:rFonts w:ascii="Arial" w:hAnsi="Arial" w:cs="Arial"/>
          <w:sz w:val="24"/>
          <w:szCs w:val="24"/>
        </w:rPr>
        <w:t>, denominado</w:t>
      </w:r>
      <w:r w:rsidR="00A212B5" w:rsidRPr="008F5264">
        <w:rPr>
          <w:rFonts w:ascii="Arial" w:hAnsi="Arial" w:cs="Arial"/>
          <w:sz w:val="24"/>
          <w:szCs w:val="24"/>
        </w:rPr>
        <w:t xml:space="preserve"> </w:t>
      </w:r>
      <w:r w:rsidR="00A212B5" w:rsidRPr="008F5264">
        <w:rPr>
          <w:rFonts w:ascii="Arial" w:hAnsi="Arial" w:cs="Arial"/>
          <w:i/>
          <w:sz w:val="24"/>
          <w:szCs w:val="24"/>
        </w:rPr>
        <w:t>“</w:t>
      </w:r>
      <w:r w:rsidR="00A212B5" w:rsidRPr="008F5264">
        <w:rPr>
          <w:rFonts w:ascii="Arial" w:hAnsi="Arial" w:cs="Arial"/>
          <w:sz w:val="24"/>
          <w:szCs w:val="24"/>
        </w:rPr>
        <w:t>Alberto Cañas Escalante</w:t>
      </w:r>
      <w:r w:rsidR="00A212B5" w:rsidRPr="008F5264">
        <w:rPr>
          <w:rFonts w:ascii="Arial" w:hAnsi="Arial" w:cs="Arial"/>
          <w:i/>
          <w:sz w:val="24"/>
          <w:szCs w:val="24"/>
        </w:rPr>
        <w:t>”</w:t>
      </w:r>
      <w:r w:rsidR="00A212B5" w:rsidRPr="008F5264">
        <w:rPr>
          <w:rFonts w:ascii="Arial" w:hAnsi="Arial" w:cs="Arial"/>
          <w:sz w:val="24"/>
          <w:szCs w:val="24"/>
        </w:rPr>
        <w:t xml:space="preserve">, </w:t>
      </w:r>
      <w:r w:rsidR="00A15095" w:rsidRPr="008F5264">
        <w:rPr>
          <w:rFonts w:ascii="Arial" w:hAnsi="Arial" w:cs="Arial"/>
          <w:sz w:val="24"/>
          <w:szCs w:val="24"/>
        </w:rPr>
        <w:t>dispone en su tercer pilar la lucha contra la corrupción y el fortalecimi</w:t>
      </w:r>
      <w:r w:rsidR="00984553" w:rsidRPr="008F5264">
        <w:rPr>
          <w:rFonts w:ascii="Arial" w:hAnsi="Arial" w:cs="Arial"/>
          <w:sz w:val="24"/>
          <w:szCs w:val="24"/>
        </w:rPr>
        <w:t>ento de un Estado transparente, asumiendo el compromiso de implementar un modelo de Gobierno Abierto.</w:t>
      </w:r>
    </w:p>
    <w:p w14:paraId="3A100C22" w14:textId="77777777" w:rsidR="00983FCA" w:rsidRPr="008F5264" w:rsidRDefault="00983FCA" w:rsidP="008F5264">
      <w:pPr>
        <w:spacing w:after="0" w:line="276" w:lineRule="auto"/>
        <w:jc w:val="both"/>
        <w:rPr>
          <w:rFonts w:ascii="Arial" w:hAnsi="Arial" w:cs="Arial"/>
          <w:sz w:val="24"/>
          <w:szCs w:val="24"/>
        </w:rPr>
      </w:pPr>
    </w:p>
    <w:p w14:paraId="14AE3E4F" w14:textId="77777777" w:rsidR="0094023D" w:rsidRPr="008F5264" w:rsidRDefault="0094023D" w:rsidP="008F5264">
      <w:pPr>
        <w:spacing w:after="0" w:line="276" w:lineRule="auto"/>
        <w:jc w:val="both"/>
        <w:rPr>
          <w:rFonts w:ascii="Arial" w:hAnsi="Arial" w:cs="Arial"/>
          <w:sz w:val="24"/>
          <w:szCs w:val="24"/>
        </w:rPr>
      </w:pPr>
    </w:p>
    <w:p w14:paraId="7B991AE3" w14:textId="77777777" w:rsidR="00872FE0" w:rsidRPr="008F5264" w:rsidRDefault="00873D88" w:rsidP="008F5264">
      <w:pPr>
        <w:spacing w:after="0" w:line="276" w:lineRule="auto"/>
        <w:jc w:val="both"/>
        <w:rPr>
          <w:rFonts w:ascii="Arial" w:hAnsi="Arial" w:cs="Arial"/>
          <w:sz w:val="24"/>
          <w:szCs w:val="24"/>
        </w:rPr>
      </w:pPr>
      <w:r w:rsidRPr="008F5264">
        <w:rPr>
          <w:rFonts w:ascii="Arial" w:hAnsi="Arial" w:cs="Arial"/>
          <w:b/>
          <w:sz w:val="24"/>
          <w:szCs w:val="24"/>
        </w:rPr>
        <w:lastRenderedPageBreak/>
        <w:t>VI.-</w:t>
      </w:r>
      <w:r w:rsidRPr="008F5264">
        <w:rPr>
          <w:rFonts w:ascii="Arial" w:hAnsi="Arial" w:cs="Arial"/>
          <w:sz w:val="24"/>
          <w:szCs w:val="24"/>
        </w:rPr>
        <w:t xml:space="preserve"> </w:t>
      </w:r>
      <w:r w:rsidR="00872FE0" w:rsidRPr="008F5264">
        <w:rPr>
          <w:rFonts w:ascii="Arial" w:hAnsi="Arial" w:cs="Arial"/>
          <w:sz w:val="24"/>
          <w:szCs w:val="24"/>
        </w:rPr>
        <w:t>Que mediante la Declaración “Por la construcción de un Estado Abierto”, los Poderes del Estado</w:t>
      </w:r>
      <w:r w:rsidR="00521E57" w:rsidRPr="008F5264">
        <w:rPr>
          <w:rFonts w:ascii="Arial" w:hAnsi="Arial" w:cs="Arial"/>
          <w:sz w:val="24"/>
          <w:szCs w:val="24"/>
        </w:rPr>
        <w:t xml:space="preserve"> de Costa Rica, </w:t>
      </w:r>
      <w:r w:rsidR="00872FE0" w:rsidRPr="008F5264">
        <w:rPr>
          <w:rFonts w:ascii="Arial" w:hAnsi="Arial" w:cs="Arial"/>
          <w:sz w:val="24"/>
          <w:szCs w:val="24"/>
        </w:rPr>
        <w:t>se han comprometido en promover una política de transparencia, rendición de cuentas y part</w:t>
      </w:r>
      <w:r w:rsidR="00521E57" w:rsidRPr="008F5264">
        <w:rPr>
          <w:rFonts w:ascii="Arial" w:hAnsi="Arial" w:cs="Arial"/>
          <w:sz w:val="24"/>
          <w:szCs w:val="24"/>
        </w:rPr>
        <w:t xml:space="preserve">icipación ciudadana. </w:t>
      </w:r>
    </w:p>
    <w:p w14:paraId="3BA96D87" w14:textId="77777777" w:rsidR="00C97DDE" w:rsidRPr="008F5264" w:rsidRDefault="00C97DDE" w:rsidP="008F5264">
      <w:pPr>
        <w:spacing w:after="0" w:line="276" w:lineRule="auto"/>
        <w:jc w:val="both"/>
        <w:rPr>
          <w:rFonts w:ascii="Arial" w:hAnsi="Arial" w:cs="Arial"/>
          <w:sz w:val="24"/>
          <w:szCs w:val="24"/>
        </w:rPr>
      </w:pPr>
    </w:p>
    <w:p w14:paraId="6DDB9FA5" w14:textId="3E67FD15" w:rsidR="003A2FB4" w:rsidRPr="008F5264" w:rsidRDefault="002C2041" w:rsidP="008F5264">
      <w:pPr>
        <w:spacing w:after="200" w:line="276" w:lineRule="auto"/>
        <w:jc w:val="both"/>
        <w:rPr>
          <w:rFonts w:ascii="Arial" w:hAnsi="Arial" w:cs="Arial"/>
          <w:sz w:val="24"/>
          <w:szCs w:val="24"/>
        </w:rPr>
      </w:pPr>
      <w:r w:rsidRPr="008F5264">
        <w:rPr>
          <w:rFonts w:ascii="Arial" w:hAnsi="Arial" w:cs="Arial"/>
          <w:b/>
          <w:sz w:val="24"/>
          <w:szCs w:val="24"/>
        </w:rPr>
        <w:t>VI</w:t>
      </w:r>
      <w:r w:rsidR="00873D88" w:rsidRPr="008F5264">
        <w:rPr>
          <w:rFonts w:ascii="Arial" w:hAnsi="Arial" w:cs="Arial"/>
          <w:b/>
          <w:sz w:val="24"/>
          <w:szCs w:val="24"/>
        </w:rPr>
        <w:t>I</w:t>
      </w:r>
      <w:r w:rsidRPr="008F5264">
        <w:rPr>
          <w:rFonts w:ascii="Arial" w:hAnsi="Arial" w:cs="Arial"/>
          <w:b/>
          <w:sz w:val="24"/>
          <w:szCs w:val="24"/>
        </w:rPr>
        <w:t>.-</w:t>
      </w:r>
      <w:r w:rsidRPr="008F5264">
        <w:rPr>
          <w:rFonts w:ascii="Arial" w:hAnsi="Arial" w:cs="Arial"/>
          <w:sz w:val="24"/>
          <w:szCs w:val="24"/>
        </w:rPr>
        <w:t xml:space="preserve"> </w:t>
      </w:r>
      <w:r w:rsidR="003A2FB4" w:rsidRPr="008F5264">
        <w:rPr>
          <w:rFonts w:ascii="Arial" w:hAnsi="Arial" w:cs="Arial"/>
          <w:sz w:val="24"/>
          <w:szCs w:val="24"/>
        </w:rPr>
        <w:t xml:space="preserve">Que el Presidente de la Asamblea Legislativa firmó en el 2015, junto a los </w:t>
      </w:r>
      <w:r w:rsidR="00450790">
        <w:rPr>
          <w:rFonts w:ascii="Arial" w:hAnsi="Arial" w:cs="Arial"/>
          <w:sz w:val="24"/>
          <w:szCs w:val="24"/>
        </w:rPr>
        <w:t>P</w:t>
      </w:r>
      <w:r w:rsidR="003A2FB4" w:rsidRPr="008F5264">
        <w:rPr>
          <w:rFonts w:ascii="Arial" w:hAnsi="Arial" w:cs="Arial"/>
          <w:sz w:val="24"/>
          <w:szCs w:val="24"/>
        </w:rPr>
        <w:t xml:space="preserve">residentes de los </w:t>
      </w:r>
      <w:r w:rsidR="00450790">
        <w:rPr>
          <w:rFonts w:ascii="Arial" w:hAnsi="Arial" w:cs="Arial"/>
          <w:sz w:val="24"/>
          <w:szCs w:val="24"/>
        </w:rPr>
        <w:t>S</w:t>
      </w:r>
      <w:r w:rsidR="003A2FB4" w:rsidRPr="008F5264">
        <w:rPr>
          <w:rFonts w:ascii="Arial" w:hAnsi="Arial" w:cs="Arial"/>
          <w:sz w:val="24"/>
          <w:szCs w:val="24"/>
        </w:rPr>
        <w:t xml:space="preserve">upremos </w:t>
      </w:r>
      <w:r w:rsidR="00450790">
        <w:rPr>
          <w:rFonts w:ascii="Arial" w:hAnsi="Arial" w:cs="Arial"/>
          <w:sz w:val="24"/>
          <w:szCs w:val="24"/>
        </w:rPr>
        <w:t>P</w:t>
      </w:r>
      <w:r w:rsidR="003A2FB4" w:rsidRPr="008F5264">
        <w:rPr>
          <w:rFonts w:ascii="Arial" w:hAnsi="Arial" w:cs="Arial"/>
          <w:sz w:val="24"/>
          <w:szCs w:val="24"/>
        </w:rPr>
        <w:t>oderes y del Tribunal Supremo de Elecciones, el acuerdo por la construcción de un parlamento abierto.</w:t>
      </w:r>
    </w:p>
    <w:p w14:paraId="1D886159" w14:textId="77777777" w:rsidR="003A2FB4" w:rsidRPr="008F5264" w:rsidRDefault="00C97DDE" w:rsidP="008F5264">
      <w:pPr>
        <w:spacing w:after="200" w:line="276" w:lineRule="auto"/>
        <w:jc w:val="both"/>
        <w:rPr>
          <w:rFonts w:ascii="Arial" w:hAnsi="Arial" w:cs="Arial"/>
          <w:sz w:val="24"/>
          <w:szCs w:val="24"/>
        </w:rPr>
      </w:pPr>
      <w:r w:rsidRPr="008F5264">
        <w:rPr>
          <w:rFonts w:ascii="Arial" w:hAnsi="Arial" w:cs="Arial"/>
          <w:b/>
          <w:sz w:val="24"/>
          <w:szCs w:val="24"/>
        </w:rPr>
        <w:t>VIII.-</w:t>
      </w:r>
      <w:r w:rsidRPr="008F5264">
        <w:rPr>
          <w:rFonts w:ascii="Arial" w:hAnsi="Arial" w:cs="Arial"/>
          <w:sz w:val="24"/>
          <w:szCs w:val="24"/>
        </w:rPr>
        <w:t xml:space="preserve"> </w:t>
      </w:r>
      <w:r w:rsidR="003A2FB4" w:rsidRPr="008F5264">
        <w:rPr>
          <w:rFonts w:ascii="Arial" w:hAnsi="Arial" w:cs="Arial"/>
          <w:sz w:val="24"/>
          <w:szCs w:val="24"/>
        </w:rPr>
        <w:t>Que la Asamblea Legislativa ha venido impulsando importantes esfuerzos desde la administración para promover la transparencia, participación y colaboración con la ciudadanía.</w:t>
      </w:r>
      <w:r w:rsidR="008F5264">
        <w:rPr>
          <w:rFonts w:ascii="Arial" w:hAnsi="Arial" w:cs="Arial"/>
          <w:sz w:val="24"/>
          <w:szCs w:val="24"/>
        </w:rPr>
        <w:t xml:space="preserve"> </w:t>
      </w:r>
      <w:r w:rsidR="003A2FB4" w:rsidRPr="008F5264">
        <w:rPr>
          <w:rFonts w:ascii="Arial" w:hAnsi="Arial" w:cs="Arial"/>
          <w:sz w:val="24"/>
          <w:szCs w:val="24"/>
        </w:rPr>
        <w:t>Que en colaboración con organizaciones de la sociedad civil se han desarrollado planes de acción en procura de lograr un parlamento abierto.</w:t>
      </w:r>
    </w:p>
    <w:p w14:paraId="140B5619" w14:textId="3664D74F" w:rsidR="003A2FB4" w:rsidRPr="008F5264" w:rsidRDefault="008F5264" w:rsidP="008F5264">
      <w:pPr>
        <w:spacing w:after="200" w:line="276" w:lineRule="auto"/>
        <w:jc w:val="both"/>
        <w:rPr>
          <w:rFonts w:ascii="Arial" w:hAnsi="Arial" w:cs="Arial"/>
          <w:sz w:val="24"/>
          <w:szCs w:val="24"/>
        </w:rPr>
      </w:pPr>
      <w:r w:rsidRPr="008F5264">
        <w:rPr>
          <w:rFonts w:ascii="Arial" w:hAnsi="Arial" w:cs="Arial"/>
          <w:b/>
          <w:sz w:val="24"/>
          <w:szCs w:val="24"/>
        </w:rPr>
        <w:t>IX.-</w:t>
      </w:r>
      <w:r w:rsidRPr="008F5264">
        <w:rPr>
          <w:rFonts w:ascii="Arial" w:hAnsi="Arial" w:cs="Arial"/>
          <w:sz w:val="24"/>
          <w:szCs w:val="24"/>
        </w:rPr>
        <w:t xml:space="preserve"> </w:t>
      </w:r>
      <w:r w:rsidR="003A2FB4" w:rsidRPr="008F5264">
        <w:rPr>
          <w:rFonts w:ascii="Arial" w:hAnsi="Arial" w:cs="Arial"/>
          <w:sz w:val="24"/>
          <w:szCs w:val="24"/>
        </w:rPr>
        <w:t>Que los esfuerzos realizados por la Asamblea Legislativa han producido que el Parlamento Costarricense ocupe en el 2016 el primer lugar dentro del Índice Latinoamericano de Transparencia.</w:t>
      </w:r>
    </w:p>
    <w:p w14:paraId="11F2AA7E" w14:textId="77777777" w:rsidR="003A2FB4" w:rsidRPr="008F5264" w:rsidRDefault="008F5264" w:rsidP="008F5264">
      <w:pPr>
        <w:spacing w:after="200" w:line="276" w:lineRule="auto"/>
        <w:jc w:val="both"/>
        <w:rPr>
          <w:rFonts w:ascii="Arial" w:hAnsi="Arial" w:cs="Arial"/>
          <w:sz w:val="24"/>
          <w:szCs w:val="24"/>
        </w:rPr>
      </w:pPr>
      <w:r w:rsidRPr="008F5264">
        <w:rPr>
          <w:rFonts w:ascii="Arial" w:hAnsi="Arial" w:cs="Arial"/>
          <w:b/>
          <w:sz w:val="24"/>
          <w:szCs w:val="24"/>
        </w:rPr>
        <w:t>X.-</w:t>
      </w:r>
      <w:r w:rsidRPr="008F5264">
        <w:rPr>
          <w:rFonts w:ascii="Arial" w:hAnsi="Arial" w:cs="Arial"/>
          <w:sz w:val="24"/>
          <w:szCs w:val="24"/>
        </w:rPr>
        <w:t xml:space="preserve"> </w:t>
      </w:r>
      <w:r w:rsidR="003A2FB4" w:rsidRPr="008F5264">
        <w:rPr>
          <w:rFonts w:ascii="Arial" w:hAnsi="Arial" w:cs="Arial"/>
          <w:sz w:val="24"/>
          <w:szCs w:val="24"/>
        </w:rPr>
        <w:t xml:space="preserve">Que desde el Departamento de Participación Ciudadana se ha venido innovando nuevas y buenas prácticas en materia de colaboración y participación ciudadanas, estableciendo nuevas formas de relación entre el Parlamento y las organizaciones de la sociedad civil de forma inclusiva respecto a poblaciones socialmente vulnerables.  </w:t>
      </w:r>
    </w:p>
    <w:p w14:paraId="25835A19" w14:textId="77777777" w:rsidR="003A2FB4" w:rsidRPr="008F5264" w:rsidRDefault="008F5264" w:rsidP="008F5264">
      <w:pPr>
        <w:spacing w:after="200" w:line="276" w:lineRule="auto"/>
        <w:jc w:val="both"/>
        <w:rPr>
          <w:rFonts w:ascii="Arial" w:hAnsi="Arial" w:cs="Arial"/>
          <w:sz w:val="24"/>
          <w:szCs w:val="24"/>
        </w:rPr>
      </w:pPr>
      <w:r w:rsidRPr="008F5264">
        <w:rPr>
          <w:rFonts w:ascii="Arial" w:hAnsi="Arial" w:cs="Arial"/>
          <w:b/>
          <w:sz w:val="24"/>
          <w:szCs w:val="24"/>
        </w:rPr>
        <w:t>XI.-</w:t>
      </w:r>
      <w:r w:rsidRPr="008F5264">
        <w:rPr>
          <w:rFonts w:ascii="Arial" w:hAnsi="Arial" w:cs="Arial"/>
          <w:sz w:val="24"/>
          <w:szCs w:val="24"/>
        </w:rPr>
        <w:t xml:space="preserve"> </w:t>
      </w:r>
      <w:r w:rsidR="003A2FB4" w:rsidRPr="008F5264">
        <w:rPr>
          <w:rFonts w:ascii="Arial" w:hAnsi="Arial" w:cs="Arial"/>
          <w:sz w:val="24"/>
          <w:szCs w:val="24"/>
        </w:rPr>
        <w:t>Que el Departamento de Informática y el de Relaciones Publicadas, Prensa y Protocolo han implantado nuevas estrategias de comunicación y plataformas tecnológicas que promueven el uso de datos abiertos y acceso a la información legislativa a la población.</w:t>
      </w:r>
    </w:p>
    <w:p w14:paraId="3B243F02" w14:textId="77777777" w:rsidR="003A2FB4" w:rsidRPr="008F5264" w:rsidRDefault="008F5264" w:rsidP="008F5264">
      <w:pPr>
        <w:spacing w:after="200" w:line="276" w:lineRule="auto"/>
        <w:jc w:val="both"/>
        <w:rPr>
          <w:rFonts w:ascii="Arial" w:hAnsi="Arial" w:cs="Arial"/>
          <w:sz w:val="24"/>
          <w:szCs w:val="24"/>
        </w:rPr>
      </w:pPr>
      <w:r w:rsidRPr="008F5264">
        <w:rPr>
          <w:rFonts w:ascii="Arial" w:hAnsi="Arial" w:cs="Arial"/>
          <w:b/>
          <w:sz w:val="24"/>
          <w:szCs w:val="24"/>
        </w:rPr>
        <w:t>XII.-</w:t>
      </w:r>
      <w:r w:rsidRPr="008F5264">
        <w:rPr>
          <w:rFonts w:ascii="Arial" w:hAnsi="Arial" w:cs="Arial"/>
          <w:sz w:val="24"/>
          <w:szCs w:val="24"/>
        </w:rPr>
        <w:t xml:space="preserve"> </w:t>
      </w:r>
      <w:r w:rsidR="003A2FB4" w:rsidRPr="008F5264">
        <w:rPr>
          <w:rFonts w:ascii="Arial" w:hAnsi="Arial" w:cs="Arial"/>
          <w:sz w:val="24"/>
          <w:szCs w:val="24"/>
        </w:rPr>
        <w:t>Que se ha aprobado desde el 2015 el “Protocolo para el acceso a la información pública” por el Directorio Legislativo y se encuentra en ejecución.</w:t>
      </w:r>
    </w:p>
    <w:p w14:paraId="789205F7" w14:textId="252CC58C" w:rsidR="003A2FB4" w:rsidRPr="008F5264" w:rsidRDefault="008F5264" w:rsidP="008F5264">
      <w:pPr>
        <w:spacing w:after="200" w:line="276" w:lineRule="auto"/>
        <w:jc w:val="both"/>
        <w:rPr>
          <w:rFonts w:ascii="Arial" w:hAnsi="Arial" w:cs="Arial"/>
          <w:sz w:val="24"/>
          <w:szCs w:val="24"/>
        </w:rPr>
      </w:pPr>
      <w:r w:rsidRPr="008F5264">
        <w:rPr>
          <w:rFonts w:ascii="Arial" w:hAnsi="Arial" w:cs="Arial"/>
          <w:b/>
          <w:sz w:val="24"/>
          <w:szCs w:val="24"/>
        </w:rPr>
        <w:t>XIII.-</w:t>
      </w:r>
      <w:r w:rsidRPr="008F5264">
        <w:rPr>
          <w:rFonts w:ascii="Arial" w:hAnsi="Arial" w:cs="Arial"/>
          <w:sz w:val="24"/>
          <w:szCs w:val="24"/>
        </w:rPr>
        <w:t xml:space="preserve"> </w:t>
      </w:r>
      <w:r w:rsidR="003A2FB4" w:rsidRPr="008F5264">
        <w:rPr>
          <w:rFonts w:ascii="Arial" w:hAnsi="Arial" w:cs="Arial"/>
          <w:sz w:val="24"/>
          <w:szCs w:val="24"/>
        </w:rPr>
        <w:t>Que actualmente a nivel administrativo existe una comisión integrada por la Dirección Ejecutiva, el Departamento de Desarrollo Estratégico Institucional</w:t>
      </w:r>
      <w:r w:rsidR="0099673A">
        <w:rPr>
          <w:rFonts w:ascii="Arial" w:hAnsi="Arial" w:cs="Arial"/>
          <w:sz w:val="24"/>
          <w:szCs w:val="24"/>
        </w:rPr>
        <w:t xml:space="preserve">, </w:t>
      </w:r>
      <w:r w:rsidR="0099673A" w:rsidRPr="0099673A">
        <w:rPr>
          <w:rFonts w:ascii="Arial" w:hAnsi="Arial" w:cs="Arial"/>
          <w:sz w:val="24"/>
          <w:szCs w:val="24"/>
        </w:rPr>
        <w:t>Departamento de Relaciones Públicas, Prensa y Protocolo</w:t>
      </w:r>
      <w:r w:rsidR="003A2FB4" w:rsidRPr="008F5264">
        <w:rPr>
          <w:rFonts w:ascii="Arial" w:hAnsi="Arial" w:cs="Arial"/>
          <w:sz w:val="24"/>
          <w:szCs w:val="24"/>
        </w:rPr>
        <w:t xml:space="preserve"> y el Departamento de Participación Ciudadana para construir una Política de Parlamento Abierto, bajo una metodología participativa con diferentes organizaciones de la sociedad civil.</w:t>
      </w:r>
    </w:p>
    <w:p w14:paraId="14FBD78F" w14:textId="77777777" w:rsidR="003A2FB4" w:rsidRPr="008F5264" w:rsidRDefault="008F5264" w:rsidP="008F5264">
      <w:pPr>
        <w:spacing w:after="200" w:line="276" w:lineRule="auto"/>
        <w:jc w:val="both"/>
        <w:rPr>
          <w:rFonts w:ascii="Arial" w:hAnsi="Arial" w:cs="Arial"/>
          <w:sz w:val="24"/>
          <w:szCs w:val="24"/>
        </w:rPr>
      </w:pPr>
      <w:r w:rsidRPr="008F5264">
        <w:rPr>
          <w:rFonts w:ascii="Arial" w:hAnsi="Arial" w:cs="Arial"/>
          <w:b/>
          <w:sz w:val="24"/>
          <w:szCs w:val="24"/>
        </w:rPr>
        <w:lastRenderedPageBreak/>
        <w:t xml:space="preserve">XIV.- </w:t>
      </w:r>
      <w:r w:rsidR="003A2FB4" w:rsidRPr="008F5264">
        <w:rPr>
          <w:rFonts w:ascii="Arial" w:hAnsi="Arial" w:cs="Arial"/>
          <w:sz w:val="24"/>
          <w:szCs w:val="24"/>
        </w:rPr>
        <w:t>Que se encuentra en Ejecución el segundo Plan de Acción para un Parlamento Abierto con organizaciones de la Sociedad Civil.</w:t>
      </w:r>
    </w:p>
    <w:p w14:paraId="1C89421F" w14:textId="77777777" w:rsidR="003F1697"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XV.-</w:t>
      </w:r>
      <w:r w:rsidRPr="008F5264">
        <w:rPr>
          <w:rFonts w:ascii="Arial" w:hAnsi="Arial" w:cs="Arial"/>
          <w:sz w:val="24"/>
          <w:szCs w:val="24"/>
        </w:rPr>
        <w:t xml:space="preserve"> </w:t>
      </w:r>
      <w:r w:rsidR="003F1697" w:rsidRPr="008F5264">
        <w:rPr>
          <w:rFonts w:ascii="Arial" w:hAnsi="Arial" w:cs="Arial"/>
          <w:sz w:val="24"/>
          <w:szCs w:val="24"/>
        </w:rPr>
        <w:t xml:space="preserve">Que el Poder Judicial, en los tres ámbitos, ha venido incorporando en sus Planes Estratégico y Operativos objetivos y acciones para la promoción de la transparencia, la participación ciudadana y la colaboración, como medios para contribuir a la mejora continua de los servicios, el acceso igualitario a la justicia para todas las personas, sin distinción, y la creación de un vínculo permanente para la </w:t>
      </w:r>
      <w:proofErr w:type="spellStart"/>
      <w:r w:rsidR="003F1697" w:rsidRPr="008F5264">
        <w:rPr>
          <w:rFonts w:ascii="Arial" w:hAnsi="Arial" w:cs="Arial"/>
          <w:sz w:val="24"/>
          <w:szCs w:val="24"/>
        </w:rPr>
        <w:t>co</w:t>
      </w:r>
      <w:proofErr w:type="spellEnd"/>
      <w:r w:rsidRPr="008F5264">
        <w:rPr>
          <w:rFonts w:ascii="Arial" w:hAnsi="Arial" w:cs="Arial"/>
          <w:sz w:val="24"/>
          <w:szCs w:val="24"/>
        </w:rPr>
        <w:t>-</w:t>
      </w:r>
      <w:r w:rsidR="003F1697" w:rsidRPr="008F5264">
        <w:rPr>
          <w:rFonts w:ascii="Arial" w:hAnsi="Arial" w:cs="Arial"/>
          <w:sz w:val="24"/>
          <w:szCs w:val="24"/>
        </w:rPr>
        <w:t>creación de políticas y comunicación con la sociedad civil.</w:t>
      </w:r>
    </w:p>
    <w:p w14:paraId="58BA6971" w14:textId="77777777" w:rsidR="003F1697" w:rsidRPr="008F5264" w:rsidRDefault="003F1697" w:rsidP="008F5264">
      <w:pPr>
        <w:spacing w:after="0" w:line="276" w:lineRule="auto"/>
        <w:jc w:val="both"/>
        <w:rPr>
          <w:rFonts w:ascii="Arial" w:hAnsi="Arial" w:cs="Arial"/>
          <w:sz w:val="24"/>
          <w:szCs w:val="24"/>
        </w:rPr>
      </w:pPr>
    </w:p>
    <w:p w14:paraId="026BE726" w14:textId="77777777" w:rsidR="003F1697"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XV</w:t>
      </w:r>
      <w:r w:rsidR="003F1697" w:rsidRPr="008F5264">
        <w:rPr>
          <w:rFonts w:ascii="Arial" w:hAnsi="Arial" w:cs="Arial"/>
          <w:b/>
          <w:sz w:val="24"/>
          <w:szCs w:val="24"/>
        </w:rPr>
        <w:t>I.-</w:t>
      </w:r>
      <w:r w:rsidR="003F1697" w:rsidRPr="008F5264">
        <w:rPr>
          <w:rFonts w:ascii="Arial" w:hAnsi="Arial" w:cs="Arial"/>
          <w:sz w:val="24"/>
          <w:szCs w:val="24"/>
        </w:rPr>
        <w:t xml:space="preserve"> Que todos los esfuerzos efectuados se orientan hacia el cumplimiento del deber constitucional de garantizar una justicia pronta, cumplida</w:t>
      </w:r>
      <w:r w:rsidR="002676AB" w:rsidRPr="008F5264">
        <w:rPr>
          <w:rFonts w:ascii="Arial" w:hAnsi="Arial" w:cs="Arial"/>
          <w:sz w:val="24"/>
          <w:szCs w:val="24"/>
        </w:rPr>
        <w:t>,</w:t>
      </w:r>
      <w:r w:rsidR="003F1697" w:rsidRPr="008F5264">
        <w:rPr>
          <w:rFonts w:ascii="Arial" w:hAnsi="Arial" w:cs="Arial"/>
          <w:sz w:val="24"/>
          <w:szCs w:val="24"/>
        </w:rPr>
        <w:t xml:space="preserve"> sin denegación y fomentar el pleno respeto y ejercicio de los derechos humanos en todo el territorio nacional.</w:t>
      </w:r>
    </w:p>
    <w:p w14:paraId="008F6125" w14:textId="77777777" w:rsidR="003F1697" w:rsidRPr="008F5264" w:rsidRDefault="003F1697" w:rsidP="008F5264">
      <w:pPr>
        <w:spacing w:after="0" w:line="276" w:lineRule="auto"/>
        <w:jc w:val="both"/>
        <w:rPr>
          <w:rFonts w:ascii="Arial" w:hAnsi="Arial" w:cs="Arial"/>
          <w:sz w:val="24"/>
          <w:szCs w:val="24"/>
        </w:rPr>
      </w:pPr>
    </w:p>
    <w:p w14:paraId="178E6EBC" w14:textId="77777777" w:rsidR="003F1697"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XVII</w:t>
      </w:r>
      <w:r w:rsidR="003F1697" w:rsidRPr="008F5264">
        <w:rPr>
          <w:rFonts w:ascii="Arial" w:hAnsi="Arial" w:cs="Arial"/>
          <w:b/>
          <w:sz w:val="24"/>
          <w:szCs w:val="24"/>
        </w:rPr>
        <w:t xml:space="preserve">.- </w:t>
      </w:r>
      <w:r w:rsidR="003F1697" w:rsidRPr="008F5264">
        <w:rPr>
          <w:rFonts w:ascii="Arial" w:hAnsi="Arial" w:cs="Arial"/>
          <w:sz w:val="24"/>
          <w:szCs w:val="24"/>
        </w:rPr>
        <w:t>Que, en el cumplimiento de la Constitución y las leyes, el Poder Judicial contribuye al fortalecimiento de la democracia, a la resolución pacífica de los conflictos y a la consolidación de la paz social.</w:t>
      </w:r>
    </w:p>
    <w:p w14:paraId="4E3AE5CD" w14:textId="77777777" w:rsidR="003F1697" w:rsidRPr="008F5264" w:rsidRDefault="003F1697" w:rsidP="008F5264">
      <w:pPr>
        <w:spacing w:after="0" w:line="276" w:lineRule="auto"/>
        <w:jc w:val="both"/>
        <w:rPr>
          <w:rFonts w:ascii="Arial" w:hAnsi="Arial" w:cs="Arial"/>
          <w:sz w:val="24"/>
          <w:szCs w:val="24"/>
        </w:rPr>
      </w:pPr>
    </w:p>
    <w:p w14:paraId="448EC970" w14:textId="77777777" w:rsidR="003F1697" w:rsidRPr="008F5264" w:rsidRDefault="003F1697" w:rsidP="008F5264">
      <w:pPr>
        <w:spacing w:after="0" w:line="276" w:lineRule="auto"/>
        <w:jc w:val="both"/>
        <w:rPr>
          <w:rFonts w:ascii="Arial" w:hAnsi="Arial" w:cs="Arial"/>
          <w:sz w:val="24"/>
          <w:szCs w:val="24"/>
        </w:rPr>
      </w:pPr>
      <w:r w:rsidRPr="008F5264">
        <w:rPr>
          <w:rFonts w:ascii="Arial" w:hAnsi="Arial" w:cs="Arial"/>
          <w:b/>
          <w:sz w:val="24"/>
          <w:szCs w:val="24"/>
        </w:rPr>
        <w:t>X</w:t>
      </w:r>
      <w:r w:rsidR="008F5264" w:rsidRPr="008F5264">
        <w:rPr>
          <w:rFonts w:ascii="Arial" w:hAnsi="Arial" w:cs="Arial"/>
          <w:b/>
          <w:sz w:val="24"/>
          <w:szCs w:val="24"/>
        </w:rPr>
        <w:t>VIII</w:t>
      </w:r>
      <w:r w:rsidRPr="008F5264">
        <w:rPr>
          <w:rFonts w:ascii="Arial" w:hAnsi="Arial" w:cs="Arial"/>
          <w:b/>
          <w:sz w:val="24"/>
          <w:szCs w:val="24"/>
        </w:rPr>
        <w:t>.-</w:t>
      </w:r>
      <w:r w:rsidRPr="008F5264">
        <w:rPr>
          <w:rFonts w:ascii="Arial" w:hAnsi="Arial" w:cs="Arial"/>
          <w:sz w:val="24"/>
          <w:szCs w:val="24"/>
        </w:rPr>
        <w:t xml:space="preserve"> Que en el 2015, la Presidencia de la Corte suscribió la Declaración para la Promoción de un Estado Abierto, en la cual se compromete a promover una política de apertura, transparencia, rendición de cuentas, participación e innovación a favor de los habitantes.</w:t>
      </w:r>
    </w:p>
    <w:p w14:paraId="34D2A32F" w14:textId="77777777" w:rsidR="003F1697" w:rsidRPr="008F5264" w:rsidRDefault="003F1697" w:rsidP="008F5264">
      <w:pPr>
        <w:spacing w:after="0" w:line="276" w:lineRule="auto"/>
        <w:jc w:val="both"/>
        <w:rPr>
          <w:rFonts w:ascii="Arial" w:hAnsi="Arial" w:cs="Arial"/>
          <w:sz w:val="24"/>
          <w:szCs w:val="24"/>
        </w:rPr>
      </w:pPr>
    </w:p>
    <w:p w14:paraId="0FCAFF38" w14:textId="77777777" w:rsidR="003F1697"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XIX</w:t>
      </w:r>
      <w:r w:rsidR="003F1697" w:rsidRPr="008F5264">
        <w:rPr>
          <w:rFonts w:ascii="Arial" w:hAnsi="Arial" w:cs="Arial"/>
          <w:b/>
          <w:sz w:val="24"/>
          <w:szCs w:val="24"/>
        </w:rPr>
        <w:t>.-</w:t>
      </w:r>
      <w:r w:rsidR="003F1697" w:rsidRPr="008F5264">
        <w:rPr>
          <w:rFonts w:ascii="Arial" w:hAnsi="Arial" w:cs="Arial"/>
          <w:sz w:val="24"/>
          <w:szCs w:val="24"/>
        </w:rPr>
        <w:t xml:space="preserve"> Que la institución ha venido sensibilizando al personal sobre la importancia de los procesos de apertura para la consolidación de una Justicia Abierta, es decir regida por los principios de transparencia, participación ciudadana y colaboración.</w:t>
      </w:r>
    </w:p>
    <w:p w14:paraId="79ADC335" w14:textId="77777777" w:rsidR="003F1697" w:rsidRPr="008F5264" w:rsidRDefault="003F1697" w:rsidP="008F5264">
      <w:pPr>
        <w:spacing w:after="0" w:line="276" w:lineRule="auto"/>
        <w:jc w:val="both"/>
        <w:rPr>
          <w:rFonts w:ascii="Arial" w:hAnsi="Arial" w:cs="Arial"/>
          <w:sz w:val="24"/>
          <w:szCs w:val="24"/>
        </w:rPr>
      </w:pPr>
    </w:p>
    <w:p w14:paraId="1A26CD7B" w14:textId="77777777" w:rsidR="00D0736A"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XX</w:t>
      </w:r>
      <w:r w:rsidR="003F1697" w:rsidRPr="008F5264">
        <w:rPr>
          <w:rFonts w:ascii="Arial" w:hAnsi="Arial" w:cs="Arial"/>
          <w:b/>
          <w:sz w:val="24"/>
          <w:szCs w:val="24"/>
        </w:rPr>
        <w:t>.-</w:t>
      </w:r>
      <w:r w:rsidR="003F1697" w:rsidRPr="008F5264">
        <w:rPr>
          <w:rFonts w:ascii="Arial" w:hAnsi="Arial" w:cs="Arial"/>
          <w:sz w:val="24"/>
          <w:szCs w:val="24"/>
        </w:rPr>
        <w:t xml:space="preserve"> </w:t>
      </w:r>
      <w:r w:rsidR="00D0736A" w:rsidRPr="008F5264">
        <w:rPr>
          <w:rFonts w:ascii="Arial" w:hAnsi="Arial" w:cs="Arial"/>
          <w:sz w:val="24"/>
          <w:szCs w:val="24"/>
        </w:rPr>
        <w:t>Que el Poder Judicial, en el 2015, aprobó la Política de Participación Ciudadana y en el Plan Estratégico 2013-2018 se incluyó dicha participación como el Objetivo estratégico III, cuya ejecución constituye una prioridad institucional.</w:t>
      </w:r>
    </w:p>
    <w:p w14:paraId="5DA599A9" w14:textId="77777777" w:rsidR="00D0736A" w:rsidRPr="008F5264" w:rsidRDefault="00D0736A" w:rsidP="008F5264">
      <w:pPr>
        <w:spacing w:after="0" w:line="276" w:lineRule="auto"/>
        <w:jc w:val="both"/>
        <w:rPr>
          <w:rFonts w:ascii="Arial" w:hAnsi="Arial" w:cs="Arial"/>
          <w:sz w:val="24"/>
          <w:szCs w:val="24"/>
        </w:rPr>
      </w:pPr>
    </w:p>
    <w:p w14:paraId="3504C827" w14:textId="55A4D2E1" w:rsidR="002C2041"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XXI</w:t>
      </w:r>
      <w:r w:rsidR="00D0736A" w:rsidRPr="008F5264">
        <w:rPr>
          <w:rFonts w:ascii="Arial" w:hAnsi="Arial" w:cs="Arial"/>
          <w:b/>
          <w:sz w:val="24"/>
          <w:szCs w:val="24"/>
        </w:rPr>
        <w:t>.-</w:t>
      </w:r>
      <w:r w:rsidR="00D0736A" w:rsidRPr="008F5264">
        <w:rPr>
          <w:rFonts w:ascii="Arial" w:hAnsi="Arial" w:cs="Arial"/>
          <w:sz w:val="24"/>
          <w:szCs w:val="24"/>
        </w:rPr>
        <w:t xml:space="preserve"> </w:t>
      </w:r>
      <w:r w:rsidR="002C2041" w:rsidRPr="008F5264">
        <w:rPr>
          <w:rFonts w:ascii="Arial" w:hAnsi="Arial" w:cs="Arial"/>
          <w:sz w:val="24"/>
          <w:szCs w:val="24"/>
        </w:rPr>
        <w:t>Que el artículo 9 de la Constitución Política en relación con</w:t>
      </w:r>
      <w:r w:rsidR="002676AB" w:rsidRPr="008F5264">
        <w:rPr>
          <w:rFonts w:ascii="Arial" w:hAnsi="Arial" w:cs="Arial"/>
          <w:sz w:val="24"/>
          <w:szCs w:val="24"/>
        </w:rPr>
        <w:t xml:space="preserve"> los numerales </w:t>
      </w:r>
      <w:r w:rsidR="002C2041" w:rsidRPr="008F5264">
        <w:rPr>
          <w:rFonts w:ascii="Arial" w:hAnsi="Arial" w:cs="Arial"/>
          <w:sz w:val="24"/>
          <w:szCs w:val="24"/>
        </w:rPr>
        <w:t xml:space="preserve">99 y 102 del mismo cuerpo normativo establecen que el TSE es el Órgano Constitucional, con rango de Poder de la República, encargado de la función electoral y por lo tanto responsable de la organización, dirección y vigilancia de </w:t>
      </w:r>
      <w:r w:rsidR="002C2041" w:rsidRPr="008F5264">
        <w:rPr>
          <w:rFonts w:ascii="Arial" w:hAnsi="Arial" w:cs="Arial"/>
          <w:sz w:val="24"/>
          <w:szCs w:val="24"/>
        </w:rPr>
        <w:lastRenderedPageBreak/>
        <w:t>todos los actos relativos al sufragio, para lo cual goza de independencia en el desempeño de su cometido.</w:t>
      </w:r>
    </w:p>
    <w:p w14:paraId="137F5F41" w14:textId="77777777" w:rsidR="002C2041" w:rsidRPr="008F5264" w:rsidRDefault="002C2041" w:rsidP="008F5264">
      <w:pPr>
        <w:spacing w:after="0" w:line="276" w:lineRule="auto"/>
        <w:jc w:val="both"/>
        <w:rPr>
          <w:rFonts w:ascii="Arial" w:hAnsi="Arial" w:cs="Arial"/>
          <w:sz w:val="24"/>
          <w:szCs w:val="24"/>
        </w:rPr>
      </w:pPr>
    </w:p>
    <w:p w14:paraId="18760759" w14:textId="77777777" w:rsidR="002C2041"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XXII</w:t>
      </w:r>
      <w:r w:rsidR="00D0736A" w:rsidRPr="008F5264">
        <w:rPr>
          <w:rFonts w:ascii="Arial" w:hAnsi="Arial" w:cs="Arial"/>
          <w:b/>
          <w:sz w:val="24"/>
          <w:szCs w:val="24"/>
        </w:rPr>
        <w:t>.-</w:t>
      </w:r>
      <w:r w:rsidR="00D0736A" w:rsidRPr="008F5264">
        <w:rPr>
          <w:rFonts w:ascii="Arial" w:hAnsi="Arial" w:cs="Arial"/>
          <w:sz w:val="24"/>
          <w:szCs w:val="24"/>
        </w:rPr>
        <w:t xml:space="preserve"> </w:t>
      </w:r>
      <w:r w:rsidR="002C2041" w:rsidRPr="008F5264">
        <w:rPr>
          <w:rFonts w:ascii="Arial" w:hAnsi="Arial" w:cs="Arial"/>
          <w:sz w:val="24"/>
          <w:szCs w:val="24"/>
        </w:rPr>
        <w:t>Que en aras de fortalecer el proceso electoral costarricense y el desempeño institucional, el TSE promueve la capacitación en diversos campos a las personas funcionarias y población en general, como un medio fundamental para el logro de sus cometidos.</w:t>
      </w:r>
    </w:p>
    <w:p w14:paraId="0304A6CB" w14:textId="77777777" w:rsidR="002C2041" w:rsidRPr="008F5264" w:rsidRDefault="002C2041" w:rsidP="008F5264">
      <w:pPr>
        <w:spacing w:after="0" w:line="276" w:lineRule="auto"/>
        <w:jc w:val="both"/>
        <w:rPr>
          <w:rFonts w:ascii="Arial" w:hAnsi="Arial" w:cs="Arial"/>
          <w:sz w:val="24"/>
          <w:szCs w:val="24"/>
        </w:rPr>
      </w:pPr>
    </w:p>
    <w:p w14:paraId="647F7BD5" w14:textId="3405D046" w:rsidR="002C2041" w:rsidRPr="008F5264" w:rsidRDefault="008F5264" w:rsidP="008F5264">
      <w:pPr>
        <w:spacing w:after="0" w:line="276" w:lineRule="auto"/>
        <w:jc w:val="both"/>
        <w:rPr>
          <w:rFonts w:ascii="Arial" w:hAnsi="Arial" w:cs="Arial"/>
          <w:sz w:val="24"/>
          <w:szCs w:val="24"/>
        </w:rPr>
      </w:pPr>
      <w:r w:rsidRPr="008F5264">
        <w:rPr>
          <w:rFonts w:ascii="Arial" w:hAnsi="Arial" w:cs="Arial"/>
          <w:b/>
          <w:sz w:val="24"/>
          <w:szCs w:val="24"/>
        </w:rPr>
        <w:t>XXIII</w:t>
      </w:r>
      <w:r w:rsidR="00D0736A" w:rsidRPr="008F5264">
        <w:rPr>
          <w:rFonts w:ascii="Arial" w:hAnsi="Arial" w:cs="Arial"/>
          <w:b/>
          <w:sz w:val="24"/>
          <w:szCs w:val="24"/>
        </w:rPr>
        <w:t>.-</w:t>
      </w:r>
      <w:r w:rsidR="009C1607">
        <w:rPr>
          <w:rFonts w:ascii="Arial" w:hAnsi="Arial" w:cs="Arial"/>
          <w:b/>
          <w:sz w:val="24"/>
          <w:szCs w:val="24"/>
        </w:rPr>
        <w:t xml:space="preserve"> </w:t>
      </w:r>
      <w:r w:rsidR="002C2041" w:rsidRPr="008F5264">
        <w:rPr>
          <w:rFonts w:ascii="Arial" w:hAnsi="Arial" w:cs="Arial"/>
          <w:sz w:val="24"/>
          <w:szCs w:val="24"/>
        </w:rPr>
        <w:t>Que el Instituto de Formación y Estudios en Democracia, creado por el artículo 309 del Código Electoral y que en adelante se denominará IFED, se dedica a formular programas de capacitación dirigidos a la ciudadanía y a los partidos políticos, tendientes a promover los valores democráticos y la participación cívica.</w:t>
      </w:r>
    </w:p>
    <w:p w14:paraId="09BE7C2B" w14:textId="77777777" w:rsidR="00521E57" w:rsidRPr="008F5264" w:rsidRDefault="00521E57" w:rsidP="008F5264">
      <w:pPr>
        <w:spacing w:after="0" w:line="276" w:lineRule="auto"/>
        <w:jc w:val="both"/>
        <w:rPr>
          <w:rFonts w:ascii="Arial" w:hAnsi="Arial" w:cs="Arial"/>
          <w:sz w:val="24"/>
          <w:szCs w:val="24"/>
        </w:rPr>
      </w:pPr>
    </w:p>
    <w:p w14:paraId="57E372C5" w14:textId="77777777" w:rsidR="0085344E" w:rsidRPr="008F5264" w:rsidRDefault="00924A6B" w:rsidP="008F5264">
      <w:pPr>
        <w:spacing w:after="0" w:line="276" w:lineRule="auto"/>
        <w:jc w:val="both"/>
        <w:rPr>
          <w:rFonts w:ascii="Arial" w:hAnsi="Arial" w:cs="Arial"/>
          <w:sz w:val="24"/>
          <w:szCs w:val="24"/>
        </w:rPr>
      </w:pPr>
      <w:r w:rsidRPr="00763ACA">
        <w:rPr>
          <w:rFonts w:ascii="Arial" w:hAnsi="Arial" w:cs="Arial"/>
          <w:sz w:val="24"/>
          <w:szCs w:val="24"/>
        </w:rPr>
        <w:t>Convenimos en celebrar el presente Convenio de</w:t>
      </w:r>
      <w:r w:rsidR="00B5614B" w:rsidRPr="00763ACA">
        <w:rPr>
          <w:rFonts w:ascii="Arial" w:hAnsi="Arial" w:cs="Arial"/>
          <w:sz w:val="24"/>
          <w:szCs w:val="24"/>
        </w:rPr>
        <w:t xml:space="preserve"> Marco para promover un Estado</w:t>
      </w:r>
      <w:r w:rsidR="005717E2" w:rsidRPr="00763ACA">
        <w:rPr>
          <w:rFonts w:ascii="Arial" w:hAnsi="Arial" w:cs="Arial"/>
          <w:sz w:val="24"/>
          <w:szCs w:val="24"/>
        </w:rPr>
        <w:t xml:space="preserve"> Abierto</w:t>
      </w:r>
      <w:r w:rsidRPr="00763ACA">
        <w:rPr>
          <w:rFonts w:ascii="Arial" w:hAnsi="Arial" w:cs="Arial"/>
          <w:sz w:val="24"/>
          <w:szCs w:val="24"/>
        </w:rPr>
        <w:t xml:space="preserve">, el cual se regirá por las siguientes </w:t>
      </w:r>
      <w:r w:rsidR="00EF24F4" w:rsidRPr="00763ACA">
        <w:rPr>
          <w:rFonts w:ascii="Arial" w:hAnsi="Arial" w:cs="Arial"/>
          <w:sz w:val="24"/>
          <w:szCs w:val="24"/>
        </w:rPr>
        <w:t>clausulas</w:t>
      </w:r>
      <w:r w:rsidR="00FC4175" w:rsidRPr="00763ACA">
        <w:rPr>
          <w:rFonts w:ascii="Arial" w:hAnsi="Arial" w:cs="Arial"/>
          <w:sz w:val="24"/>
          <w:szCs w:val="24"/>
        </w:rPr>
        <w:t>:</w:t>
      </w:r>
    </w:p>
    <w:p w14:paraId="4BB6D385" w14:textId="77777777" w:rsidR="009C22BA" w:rsidRPr="008F5264" w:rsidRDefault="009C22BA" w:rsidP="008F5264">
      <w:pPr>
        <w:spacing w:after="0" w:line="276" w:lineRule="auto"/>
        <w:jc w:val="both"/>
        <w:rPr>
          <w:rFonts w:ascii="Arial" w:hAnsi="Arial" w:cs="Arial"/>
          <w:sz w:val="24"/>
          <w:szCs w:val="24"/>
        </w:rPr>
      </w:pPr>
    </w:p>
    <w:p w14:paraId="3FDD7AFF" w14:textId="77777777" w:rsidR="00412BCF" w:rsidRPr="008F5264" w:rsidRDefault="00EF24F4" w:rsidP="008F5264">
      <w:pPr>
        <w:spacing w:after="0" w:line="276" w:lineRule="auto"/>
        <w:jc w:val="both"/>
        <w:rPr>
          <w:rFonts w:ascii="Arial" w:hAnsi="Arial" w:cs="Arial"/>
          <w:b/>
          <w:sz w:val="24"/>
          <w:szCs w:val="24"/>
          <w:u w:val="single"/>
        </w:rPr>
      </w:pPr>
      <w:r w:rsidRPr="008F5264">
        <w:rPr>
          <w:rFonts w:ascii="Arial" w:hAnsi="Arial" w:cs="Arial"/>
          <w:b/>
          <w:sz w:val="24"/>
          <w:szCs w:val="24"/>
        </w:rPr>
        <w:t>PRIMERA</w:t>
      </w:r>
      <w:r w:rsidR="00F20201" w:rsidRPr="008F5264">
        <w:rPr>
          <w:rFonts w:ascii="Arial" w:hAnsi="Arial" w:cs="Arial"/>
          <w:b/>
          <w:sz w:val="24"/>
          <w:szCs w:val="24"/>
        </w:rPr>
        <w:t>.</w:t>
      </w:r>
      <w:r w:rsidR="00454E6E" w:rsidRPr="008F5264">
        <w:rPr>
          <w:rFonts w:ascii="Arial" w:hAnsi="Arial" w:cs="Arial"/>
          <w:b/>
          <w:sz w:val="24"/>
          <w:szCs w:val="24"/>
        </w:rPr>
        <w:t xml:space="preserve"> –</w:t>
      </w:r>
      <w:r w:rsidR="00412BCF" w:rsidRPr="008F5264">
        <w:rPr>
          <w:rFonts w:ascii="Arial" w:hAnsi="Arial" w:cs="Arial"/>
          <w:b/>
          <w:sz w:val="24"/>
          <w:szCs w:val="24"/>
        </w:rPr>
        <w:t xml:space="preserve"> </w:t>
      </w:r>
      <w:r w:rsidR="002C2041" w:rsidRPr="008F5264">
        <w:rPr>
          <w:rFonts w:ascii="Arial" w:hAnsi="Arial" w:cs="Arial"/>
          <w:b/>
          <w:sz w:val="24"/>
          <w:szCs w:val="24"/>
        </w:rPr>
        <w:t>OBJETIVO GENERAL</w:t>
      </w:r>
      <w:r w:rsidR="00C97DDE" w:rsidRPr="008F5264">
        <w:rPr>
          <w:rFonts w:ascii="Arial" w:hAnsi="Arial" w:cs="Arial"/>
          <w:b/>
          <w:sz w:val="24"/>
          <w:szCs w:val="24"/>
        </w:rPr>
        <w:t>.</w:t>
      </w:r>
      <w:r w:rsidR="00412BCF" w:rsidRPr="008F5264">
        <w:rPr>
          <w:rFonts w:ascii="Arial" w:hAnsi="Arial" w:cs="Arial"/>
          <w:b/>
          <w:sz w:val="24"/>
          <w:szCs w:val="24"/>
          <w:u w:val="single"/>
        </w:rPr>
        <w:t xml:space="preserve"> </w:t>
      </w:r>
    </w:p>
    <w:p w14:paraId="2EC44EC5" w14:textId="77777777" w:rsidR="00FC4175" w:rsidRPr="008F5264" w:rsidRDefault="00FC4175" w:rsidP="008F5264">
      <w:pPr>
        <w:spacing w:after="0" w:line="276" w:lineRule="auto"/>
        <w:jc w:val="both"/>
        <w:rPr>
          <w:rFonts w:ascii="Arial" w:hAnsi="Arial" w:cs="Arial"/>
          <w:sz w:val="24"/>
          <w:szCs w:val="24"/>
        </w:rPr>
      </w:pPr>
    </w:p>
    <w:p w14:paraId="3C0EB601" w14:textId="2F3AF222" w:rsidR="009A3CF3" w:rsidRPr="008F5264" w:rsidRDefault="00365D72" w:rsidP="008F5264">
      <w:pPr>
        <w:spacing w:after="0" w:line="276" w:lineRule="auto"/>
        <w:jc w:val="both"/>
        <w:rPr>
          <w:rFonts w:ascii="Arial" w:hAnsi="Arial" w:cs="Arial"/>
          <w:sz w:val="24"/>
          <w:szCs w:val="24"/>
        </w:rPr>
      </w:pPr>
      <w:r w:rsidRPr="008F5264">
        <w:rPr>
          <w:rFonts w:ascii="Arial" w:hAnsi="Arial" w:cs="Arial"/>
          <w:sz w:val="24"/>
          <w:szCs w:val="24"/>
        </w:rPr>
        <w:t>El presente convenio</w:t>
      </w:r>
      <w:r w:rsidR="00333F75" w:rsidRPr="008F5264">
        <w:rPr>
          <w:rFonts w:ascii="Arial" w:hAnsi="Arial" w:cs="Arial"/>
          <w:sz w:val="24"/>
          <w:szCs w:val="24"/>
        </w:rPr>
        <w:t xml:space="preserve"> tiene por objeto</w:t>
      </w:r>
      <w:r w:rsidR="00546440" w:rsidRPr="008F5264">
        <w:rPr>
          <w:rFonts w:ascii="Arial" w:hAnsi="Arial" w:cs="Arial"/>
          <w:sz w:val="24"/>
          <w:szCs w:val="24"/>
        </w:rPr>
        <w:t xml:space="preserve"> consolidar</w:t>
      </w:r>
      <w:r w:rsidR="00333F75" w:rsidRPr="008F5264">
        <w:rPr>
          <w:rFonts w:ascii="Arial" w:hAnsi="Arial" w:cs="Arial"/>
          <w:sz w:val="24"/>
          <w:szCs w:val="24"/>
        </w:rPr>
        <w:t xml:space="preserve"> el compromiso de los Poderes de la República en </w:t>
      </w:r>
      <w:r w:rsidR="0089196B" w:rsidRPr="008F5264">
        <w:rPr>
          <w:rFonts w:ascii="Arial" w:hAnsi="Arial" w:cs="Arial"/>
          <w:sz w:val="24"/>
          <w:szCs w:val="24"/>
        </w:rPr>
        <w:t xml:space="preserve">fomentar </w:t>
      </w:r>
      <w:r w:rsidR="00F9498E" w:rsidRPr="008F5264">
        <w:rPr>
          <w:rFonts w:ascii="Arial" w:hAnsi="Arial" w:cs="Arial"/>
          <w:sz w:val="24"/>
          <w:szCs w:val="24"/>
        </w:rPr>
        <w:t xml:space="preserve">un </w:t>
      </w:r>
      <w:r w:rsidR="00F42484" w:rsidRPr="008F5264">
        <w:rPr>
          <w:rFonts w:ascii="Arial" w:hAnsi="Arial" w:cs="Arial"/>
          <w:sz w:val="24"/>
          <w:szCs w:val="24"/>
        </w:rPr>
        <w:t xml:space="preserve">Estado </w:t>
      </w:r>
      <w:r w:rsidR="00F9498E" w:rsidRPr="008F5264">
        <w:rPr>
          <w:rFonts w:ascii="Arial" w:hAnsi="Arial" w:cs="Arial"/>
          <w:sz w:val="24"/>
          <w:szCs w:val="24"/>
        </w:rPr>
        <w:t xml:space="preserve">transparente, eficiente y efectivo, que promueva la lucha contra la corrupción, </w:t>
      </w:r>
      <w:r w:rsidR="0089196B" w:rsidRPr="008F5264">
        <w:rPr>
          <w:rFonts w:ascii="Arial" w:hAnsi="Arial" w:cs="Arial"/>
          <w:sz w:val="24"/>
          <w:szCs w:val="24"/>
        </w:rPr>
        <w:t xml:space="preserve">y </w:t>
      </w:r>
      <w:r w:rsidR="00546440" w:rsidRPr="008F5264">
        <w:rPr>
          <w:rFonts w:ascii="Arial" w:hAnsi="Arial" w:cs="Arial"/>
          <w:sz w:val="24"/>
          <w:szCs w:val="24"/>
        </w:rPr>
        <w:t>garantice</w:t>
      </w:r>
      <w:r w:rsidR="00F42484" w:rsidRPr="008F5264">
        <w:rPr>
          <w:rFonts w:ascii="Arial" w:hAnsi="Arial" w:cs="Arial"/>
          <w:sz w:val="24"/>
          <w:szCs w:val="24"/>
        </w:rPr>
        <w:t xml:space="preserve"> la</w:t>
      </w:r>
      <w:r w:rsidR="0089196B" w:rsidRPr="008F5264">
        <w:rPr>
          <w:rFonts w:ascii="Arial" w:hAnsi="Arial" w:cs="Arial"/>
          <w:sz w:val="24"/>
          <w:szCs w:val="24"/>
        </w:rPr>
        <w:t xml:space="preserve"> </w:t>
      </w:r>
      <w:r w:rsidR="00F9498E" w:rsidRPr="008F5264">
        <w:rPr>
          <w:rFonts w:ascii="Arial" w:hAnsi="Arial" w:cs="Arial"/>
          <w:sz w:val="24"/>
          <w:szCs w:val="24"/>
        </w:rPr>
        <w:t>part</w:t>
      </w:r>
      <w:r w:rsidR="0089196B" w:rsidRPr="008F5264">
        <w:rPr>
          <w:rFonts w:ascii="Arial" w:hAnsi="Arial" w:cs="Arial"/>
          <w:sz w:val="24"/>
          <w:szCs w:val="24"/>
        </w:rPr>
        <w:t>icipación ciudadana, con el fin d</w:t>
      </w:r>
      <w:r w:rsidR="00084342" w:rsidRPr="008F5264">
        <w:rPr>
          <w:rFonts w:ascii="Arial" w:hAnsi="Arial" w:cs="Arial"/>
          <w:sz w:val="24"/>
          <w:szCs w:val="24"/>
        </w:rPr>
        <w:t xml:space="preserve">e construir un </w:t>
      </w:r>
      <w:r w:rsidR="00F42484" w:rsidRPr="008F5264">
        <w:rPr>
          <w:rFonts w:ascii="Arial" w:hAnsi="Arial" w:cs="Arial"/>
          <w:sz w:val="24"/>
          <w:szCs w:val="24"/>
        </w:rPr>
        <w:t xml:space="preserve">Estado </w:t>
      </w:r>
      <w:r w:rsidR="00084342" w:rsidRPr="008F5264">
        <w:rPr>
          <w:rFonts w:ascii="Arial" w:hAnsi="Arial" w:cs="Arial"/>
          <w:sz w:val="24"/>
          <w:szCs w:val="24"/>
        </w:rPr>
        <w:t xml:space="preserve">Abierto, que </w:t>
      </w:r>
      <w:r w:rsidR="00F42484" w:rsidRPr="008F5264">
        <w:rPr>
          <w:rFonts w:ascii="Arial" w:hAnsi="Arial" w:cs="Arial"/>
          <w:sz w:val="24"/>
          <w:szCs w:val="24"/>
        </w:rPr>
        <w:t>fortalezca</w:t>
      </w:r>
      <w:r w:rsidR="00084342" w:rsidRPr="008F5264">
        <w:rPr>
          <w:rFonts w:ascii="Arial" w:hAnsi="Arial" w:cs="Arial"/>
          <w:sz w:val="24"/>
          <w:szCs w:val="24"/>
        </w:rPr>
        <w:t xml:space="preserve"> la confianza de </w:t>
      </w:r>
      <w:r w:rsidR="00F42484" w:rsidRPr="008F5264">
        <w:rPr>
          <w:rFonts w:ascii="Arial" w:hAnsi="Arial" w:cs="Arial"/>
          <w:sz w:val="24"/>
          <w:szCs w:val="24"/>
        </w:rPr>
        <w:t>la ciudadan</w:t>
      </w:r>
      <w:r w:rsidR="00546440" w:rsidRPr="008F5264">
        <w:rPr>
          <w:rFonts w:ascii="Arial" w:hAnsi="Arial" w:cs="Arial"/>
          <w:sz w:val="24"/>
          <w:szCs w:val="24"/>
        </w:rPr>
        <w:t>í</w:t>
      </w:r>
      <w:r w:rsidR="00F42484" w:rsidRPr="008F5264">
        <w:rPr>
          <w:rFonts w:ascii="Arial" w:hAnsi="Arial" w:cs="Arial"/>
          <w:sz w:val="24"/>
          <w:szCs w:val="24"/>
        </w:rPr>
        <w:t xml:space="preserve">a y </w:t>
      </w:r>
      <w:r w:rsidR="00546440" w:rsidRPr="008F5264">
        <w:rPr>
          <w:rFonts w:ascii="Arial" w:hAnsi="Arial" w:cs="Arial"/>
          <w:sz w:val="24"/>
          <w:szCs w:val="24"/>
        </w:rPr>
        <w:t>cumpla con</w:t>
      </w:r>
      <w:r w:rsidR="00F42484" w:rsidRPr="008F5264">
        <w:rPr>
          <w:rFonts w:ascii="Arial" w:hAnsi="Arial" w:cs="Arial"/>
          <w:sz w:val="24"/>
          <w:szCs w:val="24"/>
        </w:rPr>
        <w:t xml:space="preserve"> el derecho humano de acceso a la información pública y la participación ciudadana. </w:t>
      </w:r>
    </w:p>
    <w:p w14:paraId="1B69276C" w14:textId="77777777" w:rsidR="00EF24F4" w:rsidRPr="008F5264" w:rsidRDefault="00EF24F4" w:rsidP="008F5264">
      <w:pPr>
        <w:spacing w:after="0" w:line="276" w:lineRule="auto"/>
        <w:jc w:val="both"/>
        <w:rPr>
          <w:rFonts w:ascii="Arial" w:hAnsi="Arial" w:cs="Arial"/>
          <w:b/>
          <w:sz w:val="24"/>
          <w:szCs w:val="24"/>
        </w:rPr>
      </w:pPr>
    </w:p>
    <w:p w14:paraId="2C1A12A8" w14:textId="77777777" w:rsidR="000421FD" w:rsidRPr="008F5264" w:rsidRDefault="00EF24F4" w:rsidP="008F5264">
      <w:pPr>
        <w:spacing w:after="0" w:line="276" w:lineRule="auto"/>
        <w:jc w:val="both"/>
        <w:rPr>
          <w:rFonts w:ascii="Arial" w:hAnsi="Arial" w:cs="Arial"/>
          <w:b/>
          <w:sz w:val="24"/>
          <w:szCs w:val="24"/>
        </w:rPr>
      </w:pPr>
      <w:r w:rsidRPr="008F5264">
        <w:rPr>
          <w:rFonts w:ascii="Arial" w:hAnsi="Arial" w:cs="Arial"/>
          <w:b/>
          <w:sz w:val="24"/>
          <w:szCs w:val="24"/>
        </w:rPr>
        <w:t>SEGUNDA</w:t>
      </w:r>
      <w:r w:rsidR="000421FD" w:rsidRPr="008F5264">
        <w:rPr>
          <w:rFonts w:ascii="Arial" w:hAnsi="Arial" w:cs="Arial"/>
          <w:b/>
          <w:sz w:val="24"/>
          <w:szCs w:val="24"/>
        </w:rPr>
        <w:t xml:space="preserve">. – </w:t>
      </w:r>
      <w:r w:rsidRPr="008F5264">
        <w:rPr>
          <w:rFonts w:ascii="Arial" w:hAnsi="Arial" w:cs="Arial"/>
          <w:b/>
          <w:sz w:val="24"/>
          <w:szCs w:val="24"/>
        </w:rPr>
        <w:t>C</w:t>
      </w:r>
      <w:r w:rsidR="00CC0DEE" w:rsidRPr="008F5264">
        <w:rPr>
          <w:rFonts w:ascii="Arial" w:hAnsi="Arial" w:cs="Arial"/>
          <w:b/>
          <w:sz w:val="24"/>
          <w:szCs w:val="24"/>
        </w:rPr>
        <w:t>OMPROMISOS</w:t>
      </w:r>
      <w:r w:rsidR="002676AB" w:rsidRPr="008F5264">
        <w:rPr>
          <w:rFonts w:ascii="Arial" w:hAnsi="Arial" w:cs="Arial"/>
          <w:b/>
          <w:sz w:val="24"/>
          <w:szCs w:val="24"/>
        </w:rPr>
        <w:t xml:space="preserve"> DEL PODER EJECUTIVO</w:t>
      </w:r>
      <w:r w:rsidR="00C97DDE" w:rsidRPr="008F5264">
        <w:rPr>
          <w:rFonts w:ascii="Arial" w:hAnsi="Arial" w:cs="Arial"/>
          <w:b/>
          <w:sz w:val="24"/>
          <w:szCs w:val="24"/>
        </w:rPr>
        <w:t>.</w:t>
      </w:r>
    </w:p>
    <w:p w14:paraId="7F4A8840" w14:textId="77777777" w:rsidR="00FC4175" w:rsidRPr="008F5264" w:rsidRDefault="00FC4175" w:rsidP="008F5264">
      <w:pPr>
        <w:spacing w:after="0" w:line="276" w:lineRule="auto"/>
        <w:jc w:val="both"/>
        <w:rPr>
          <w:rFonts w:ascii="Arial" w:hAnsi="Arial" w:cs="Arial"/>
          <w:sz w:val="24"/>
          <w:szCs w:val="24"/>
          <w:highlight w:val="yellow"/>
          <w:u w:val="single"/>
        </w:rPr>
      </w:pPr>
    </w:p>
    <w:p w14:paraId="6959FB8E" w14:textId="77777777" w:rsidR="00794790" w:rsidRPr="008F5264" w:rsidRDefault="007F4280" w:rsidP="008F5264">
      <w:pPr>
        <w:spacing w:after="0" w:line="276" w:lineRule="auto"/>
        <w:jc w:val="both"/>
        <w:rPr>
          <w:rFonts w:ascii="Arial" w:hAnsi="Arial" w:cs="Arial"/>
          <w:b/>
          <w:sz w:val="24"/>
          <w:szCs w:val="24"/>
        </w:rPr>
      </w:pPr>
      <w:r w:rsidRPr="008F5264">
        <w:rPr>
          <w:rFonts w:ascii="Arial" w:hAnsi="Arial" w:cs="Arial"/>
          <w:sz w:val="24"/>
          <w:szCs w:val="24"/>
        </w:rPr>
        <w:t xml:space="preserve">Conforme a este convenio, </w:t>
      </w:r>
      <w:r w:rsidR="002676AB" w:rsidRPr="008F5264">
        <w:rPr>
          <w:rFonts w:ascii="Arial" w:hAnsi="Arial" w:cs="Arial"/>
          <w:sz w:val="24"/>
          <w:szCs w:val="24"/>
        </w:rPr>
        <w:t xml:space="preserve">el </w:t>
      </w:r>
      <w:r w:rsidR="002676AB" w:rsidRPr="008F5264">
        <w:rPr>
          <w:rFonts w:ascii="Arial" w:hAnsi="Arial" w:cs="Arial"/>
          <w:b/>
          <w:sz w:val="24"/>
          <w:szCs w:val="24"/>
        </w:rPr>
        <w:t>PODER EJECUTIVO</w:t>
      </w:r>
      <w:r w:rsidRPr="008F5264">
        <w:rPr>
          <w:rFonts w:ascii="Arial" w:hAnsi="Arial" w:cs="Arial"/>
          <w:b/>
          <w:sz w:val="24"/>
          <w:szCs w:val="24"/>
        </w:rPr>
        <w:t xml:space="preserve"> </w:t>
      </w:r>
      <w:r w:rsidRPr="008F5264">
        <w:rPr>
          <w:rFonts w:ascii="Arial" w:hAnsi="Arial" w:cs="Arial"/>
          <w:sz w:val="24"/>
          <w:szCs w:val="24"/>
        </w:rPr>
        <w:t>se compromete a lo siguiente:</w:t>
      </w:r>
      <w:r w:rsidR="00E75321" w:rsidRPr="008F5264">
        <w:rPr>
          <w:rFonts w:ascii="Arial" w:hAnsi="Arial" w:cs="Arial"/>
          <w:sz w:val="24"/>
          <w:szCs w:val="24"/>
        </w:rPr>
        <w:t xml:space="preserve"> </w:t>
      </w:r>
    </w:p>
    <w:p w14:paraId="3C145D9D" w14:textId="77777777" w:rsidR="002E2CF3" w:rsidRPr="008F5264" w:rsidRDefault="002E2CF3" w:rsidP="008F5264">
      <w:pPr>
        <w:spacing w:after="0" w:line="276" w:lineRule="auto"/>
        <w:rPr>
          <w:rFonts w:ascii="Arial" w:hAnsi="Arial" w:cs="Arial"/>
          <w:b/>
          <w:sz w:val="24"/>
          <w:szCs w:val="24"/>
        </w:rPr>
      </w:pPr>
    </w:p>
    <w:p w14:paraId="74582081" w14:textId="77777777" w:rsidR="00226EAA" w:rsidRPr="008F5264" w:rsidRDefault="00F42484" w:rsidP="00B5614B">
      <w:pPr>
        <w:pStyle w:val="Prrafodelista"/>
        <w:numPr>
          <w:ilvl w:val="0"/>
          <w:numId w:val="38"/>
        </w:numPr>
        <w:spacing w:line="276" w:lineRule="auto"/>
        <w:jc w:val="both"/>
        <w:rPr>
          <w:rFonts w:ascii="Arial" w:hAnsi="Arial" w:cs="Arial"/>
          <w:color w:val="FF0000"/>
        </w:rPr>
      </w:pPr>
      <w:r w:rsidRPr="008F5264">
        <w:rPr>
          <w:rFonts w:ascii="Arial" w:hAnsi="Arial" w:cs="Arial"/>
        </w:rPr>
        <w:t xml:space="preserve">Impulsar un proyecto de ley que </w:t>
      </w:r>
      <w:r w:rsidR="00742CD2" w:rsidRPr="008F5264">
        <w:rPr>
          <w:rFonts w:ascii="Arial" w:hAnsi="Arial" w:cs="Arial"/>
        </w:rPr>
        <w:t>garantice el derecho humano de Transparencia y Acceso a la información pública</w:t>
      </w:r>
      <w:r w:rsidR="00616E6D" w:rsidRPr="008F5264">
        <w:rPr>
          <w:rFonts w:ascii="Arial" w:hAnsi="Arial" w:cs="Arial"/>
        </w:rPr>
        <w:t>.</w:t>
      </w:r>
      <w:r w:rsidR="00742CD2" w:rsidRPr="008F5264">
        <w:rPr>
          <w:rFonts w:ascii="Arial" w:hAnsi="Arial" w:cs="Arial"/>
        </w:rPr>
        <w:t xml:space="preserve"> </w:t>
      </w:r>
    </w:p>
    <w:p w14:paraId="73E3F836" w14:textId="77777777" w:rsidR="00226EAA" w:rsidRPr="008F5264" w:rsidRDefault="00226EAA" w:rsidP="00B5614B">
      <w:pPr>
        <w:pStyle w:val="Prrafodelista"/>
        <w:numPr>
          <w:ilvl w:val="0"/>
          <w:numId w:val="38"/>
        </w:numPr>
        <w:spacing w:line="276" w:lineRule="auto"/>
        <w:jc w:val="both"/>
        <w:outlineLvl w:val="0"/>
        <w:rPr>
          <w:rFonts w:ascii="Arial" w:hAnsi="Arial" w:cs="Arial"/>
          <w:b/>
          <w:color w:val="FF0000"/>
        </w:rPr>
      </w:pPr>
      <w:r w:rsidRPr="008F5264">
        <w:rPr>
          <w:rFonts w:ascii="Arial" w:hAnsi="Arial" w:cs="Arial"/>
        </w:rPr>
        <w:t>Promover la publicación activa</w:t>
      </w:r>
      <w:r w:rsidR="00546440" w:rsidRPr="008F5264">
        <w:rPr>
          <w:rFonts w:ascii="Arial" w:hAnsi="Arial" w:cs="Arial"/>
        </w:rPr>
        <w:t xml:space="preserve"> de los datos públicos</w:t>
      </w:r>
      <w:r w:rsidRPr="008F5264">
        <w:rPr>
          <w:rFonts w:ascii="Arial" w:hAnsi="Arial" w:cs="Arial"/>
        </w:rPr>
        <w:t xml:space="preserve"> en formatos amigables</w:t>
      </w:r>
      <w:r w:rsidR="00546440" w:rsidRPr="008F5264">
        <w:rPr>
          <w:rFonts w:ascii="Arial" w:hAnsi="Arial" w:cs="Arial"/>
        </w:rPr>
        <w:t xml:space="preserve">, libres, abiertos y </w:t>
      </w:r>
      <w:r w:rsidR="00616E6D" w:rsidRPr="008F5264">
        <w:rPr>
          <w:rFonts w:ascii="Arial" w:hAnsi="Arial" w:cs="Arial"/>
        </w:rPr>
        <w:t>neutrales.</w:t>
      </w:r>
    </w:p>
    <w:p w14:paraId="0BB6197F" w14:textId="77777777" w:rsidR="003F1697" w:rsidRPr="008F5264" w:rsidRDefault="00226EAA" w:rsidP="00B5614B">
      <w:pPr>
        <w:pStyle w:val="Prrafodelista"/>
        <w:numPr>
          <w:ilvl w:val="0"/>
          <w:numId w:val="38"/>
        </w:numPr>
        <w:spacing w:line="276" w:lineRule="auto"/>
        <w:jc w:val="both"/>
        <w:rPr>
          <w:rFonts w:ascii="Arial" w:hAnsi="Arial" w:cs="Arial"/>
        </w:rPr>
      </w:pPr>
      <w:bookmarkStart w:id="0" w:name="_Toc417283817"/>
      <w:r w:rsidRPr="008F5264">
        <w:rPr>
          <w:rFonts w:ascii="Arial" w:hAnsi="Arial" w:cs="Arial"/>
        </w:rPr>
        <w:t>Fortalecer la planificación estratégica y los planes anuales operativos mediante la incorporación de los principios de Gobierno Abierto</w:t>
      </w:r>
      <w:r w:rsidR="00F70594" w:rsidRPr="008F5264">
        <w:rPr>
          <w:rFonts w:ascii="Arial" w:hAnsi="Arial" w:cs="Arial"/>
        </w:rPr>
        <w:t>.</w:t>
      </w:r>
    </w:p>
    <w:p w14:paraId="63FCC393" w14:textId="77777777" w:rsidR="00226EAA" w:rsidRPr="008F5264" w:rsidRDefault="00226EAA" w:rsidP="00B5614B">
      <w:pPr>
        <w:pStyle w:val="Prrafodelista"/>
        <w:numPr>
          <w:ilvl w:val="0"/>
          <w:numId w:val="38"/>
        </w:numPr>
        <w:spacing w:line="276" w:lineRule="auto"/>
        <w:jc w:val="both"/>
        <w:rPr>
          <w:rFonts w:ascii="Arial" w:hAnsi="Arial" w:cs="Arial"/>
        </w:rPr>
      </w:pPr>
      <w:r w:rsidRPr="008F5264">
        <w:rPr>
          <w:rFonts w:ascii="Arial" w:hAnsi="Arial" w:cs="Arial"/>
        </w:rPr>
        <w:t>Implementar un protocolo de diálogo con sec</w:t>
      </w:r>
      <w:r w:rsidR="00765E94" w:rsidRPr="008F5264">
        <w:rPr>
          <w:rFonts w:ascii="Arial" w:hAnsi="Arial" w:cs="Arial"/>
        </w:rPr>
        <w:t xml:space="preserve">tores y poblaciones que permita una nueva manera de relacionamiento entre la ciudadanía e instituciones, </w:t>
      </w:r>
      <w:r w:rsidR="00765E94" w:rsidRPr="008F5264">
        <w:rPr>
          <w:rFonts w:ascii="Arial" w:hAnsi="Arial" w:cs="Arial"/>
        </w:rPr>
        <w:lastRenderedPageBreak/>
        <w:t>que promueva el trabajo conjunto y la resolución de conflictos a partir de la interacción entre sectores</w:t>
      </w:r>
      <w:r w:rsidR="00F70594" w:rsidRPr="008F5264">
        <w:rPr>
          <w:rFonts w:ascii="Arial" w:hAnsi="Arial" w:cs="Arial"/>
        </w:rPr>
        <w:t>.</w:t>
      </w:r>
    </w:p>
    <w:p w14:paraId="72E7BF35" w14:textId="77777777" w:rsidR="00765E94" w:rsidRPr="008F5264" w:rsidRDefault="00765E94" w:rsidP="00B5614B">
      <w:pPr>
        <w:pStyle w:val="Prrafodelista"/>
        <w:numPr>
          <w:ilvl w:val="0"/>
          <w:numId w:val="38"/>
        </w:numPr>
        <w:spacing w:line="276" w:lineRule="auto"/>
        <w:jc w:val="both"/>
        <w:rPr>
          <w:rFonts w:ascii="Arial" w:hAnsi="Arial" w:cs="Arial"/>
          <w:color w:val="FF0000"/>
        </w:rPr>
      </w:pPr>
      <w:r w:rsidRPr="008F5264">
        <w:rPr>
          <w:rFonts w:ascii="Arial" w:hAnsi="Arial" w:cs="Arial"/>
        </w:rPr>
        <w:t xml:space="preserve">Promover la </w:t>
      </w:r>
      <w:r w:rsidR="00546440" w:rsidRPr="008F5264">
        <w:rPr>
          <w:rFonts w:ascii="Arial" w:hAnsi="Arial" w:cs="Arial"/>
        </w:rPr>
        <w:t>creación</w:t>
      </w:r>
      <w:r w:rsidRPr="008F5264">
        <w:rPr>
          <w:rFonts w:ascii="Arial" w:hAnsi="Arial" w:cs="Arial"/>
        </w:rPr>
        <w:t xml:space="preserve"> de un </w:t>
      </w:r>
      <w:r w:rsidR="002676AB" w:rsidRPr="008F5264">
        <w:rPr>
          <w:rFonts w:ascii="Arial" w:hAnsi="Arial" w:cs="Arial"/>
        </w:rPr>
        <w:t>c</w:t>
      </w:r>
      <w:r w:rsidRPr="008F5264">
        <w:rPr>
          <w:rFonts w:ascii="Arial" w:hAnsi="Arial" w:cs="Arial"/>
        </w:rPr>
        <w:t xml:space="preserve">onsejo consultivo de la sociedad civil para que los Poderes del Estado puedan avanzar en los procesos de diálogo y </w:t>
      </w:r>
      <w:proofErr w:type="spellStart"/>
      <w:r w:rsidRPr="008F5264">
        <w:rPr>
          <w:rFonts w:ascii="Arial" w:hAnsi="Arial" w:cs="Arial"/>
        </w:rPr>
        <w:t>co</w:t>
      </w:r>
      <w:proofErr w:type="spellEnd"/>
      <w:r w:rsidR="001B4478" w:rsidRPr="008F5264">
        <w:rPr>
          <w:rFonts w:ascii="Arial" w:hAnsi="Arial" w:cs="Arial"/>
        </w:rPr>
        <w:t>-</w:t>
      </w:r>
      <w:r w:rsidRPr="008F5264">
        <w:rPr>
          <w:rFonts w:ascii="Arial" w:hAnsi="Arial" w:cs="Arial"/>
        </w:rPr>
        <w:t>creación</w:t>
      </w:r>
      <w:r w:rsidR="002676AB" w:rsidRPr="008F5264">
        <w:rPr>
          <w:rFonts w:ascii="Arial" w:hAnsi="Arial" w:cs="Arial"/>
        </w:rPr>
        <w:t>.</w:t>
      </w:r>
    </w:p>
    <w:p w14:paraId="3F9F482B" w14:textId="77777777" w:rsidR="00D0736A" w:rsidRPr="008F5264" w:rsidRDefault="00D0736A" w:rsidP="008F5264">
      <w:pPr>
        <w:spacing w:after="0" w:line="276" w:lineRule="auto"/>
        <w:jc w:val="both"/>
        <w:outlineLvl w:val="0"/>
        <w:rPr>
          <w:rFonts w:ascii="Arial" w:hAnsi="Arial" w:cs="Arial"/>
          <w:b/>
          <w:sz w:val="24"/>
          <w:szCs w:val="24"/>
        </w:rPr>
      </w:pPr>
    </w:p>
    <w:p w14:paraId="5CA07375" w14:textId="77777777" w:rsidR="00D0736A" w:rsidRPr="008F5264" w:rsidRDefault="00D0736A" w:rsidP="008F5264">
      <w:pPr>
        <w:spacing w:after="0" w:line="276" w:lineRule="auto"/>
        <w:jc w:val="both"/>
        <w:outlineLvl w:val="0"/>
        <w:rPr>
          <w:rFonts w:ascii="Arial" w:hAnsi="Arial" w:cs="Arial"/>
          <w:b/>
          <w:sz w:val="24"/>
          <w:szCs w:val="24"/>
        </w:rPr>
      </w:pPr>
      <w:bookmarkStart w:id="1" w:name="_Toc417283818"/>
      <w:r w:rsidRPr="008F5264">
        <w:rPr>
          <w:rFonts w:ascii="Arial" w:hAnsi="Arial" w:cs="Arial"/>
          <w:b/>
          <w:sz w:val="24"/>
          <w:szCs w:val="24"/>
        </w:rPr>
        <w:t xml:space="preserve">TERCERA. – </w:t>
      </w:r>
      <w:bookmarkEnd w:id="1"/>
      <w:r w:rsidR="001B4478" w:rsidRPr="008F5264">
        <w:rPr>
          <w:rFonts w:ascii="Arial" w:hAnsi="Arial" w:cs="Arial"/>
          <w:b/>
          <w:sz w:val="24"/>
          <w:szCs w:val="24"/>
        </w:rPr>
        <w:t>COMPROMISOS DEL PODER LEGISLATIVO</w:t>
      </w:r>
      <w:r w:rsidR="00C97DDE" w:rsidRPr="008F5264">
        <w:rPr>
          <w:rFonts w:ascii="Arial" w:hAnsi="Arial" w:cs="Arial"/>
          <w:b/>
          <w:sz w:val="24"/>
          <w:szCs w:val="24"/>
        </w:rPr>
        <w:t>.</w:t>
      </w:r>
    </w:p>
    <w:p w14:paraId="127A478B" w14:textId="77777777" w:rsidR="00D0736A" w:rsidRPr="008F5264" w:rsidRDefault="00D0736A" w:rsidP="008F5264">
      <w:pPr>
        <w:spacing w:after="0" w:line="276" w:lineRule="auto"/>
        <w:jc w:val="both"/>
        <w:outlineLvl w:val="0"/>
        <w:rPr>
          <w:rFonts w:ascii="Arial" w:hAnsi="Arial" w:cs="Arial"/>
          <w:b/>
          <w:sz w:val="24"/>
          <w:szCs w:val="24"/>
          <w:highlight w:val="yellow"/>
        </w:rPr>
      </w:pPr>
    </w:p>
    <w:p w14:paraId="78175285" w14:textId="77777777" w:rsidR="00D0736A" w:rsidRPr="008F5264" w:rsidRDefault="00D0736A" w:rsidP="008F5264">
      <w:pPr>
        <w:spacing w:after="0" w:line="276" w:lineRule="auto"/>
        <w:jc w:val="both"/>
        <w:rPr>
          <w:rFonts w:ascii="Arial" w:hAnsi="Arial" w:cs="Arial"/>
          <w:b/>
          <w:sz w:val="24"/>
          <w:szCs w:val="24"/>
        </w:rPr>
      </w:pPr>
      <w:r w:rsidRPr="008F5264">
        <w:rPr>
          <w:rFonts w:ascii="Arial" w:hAnsi="Arial" w:cs="Arial"/>
          <w:sz w:val="24"/>
          <w:szCs w:val="24"/>
        </w:rPr>
        <w:t xml:space="preserve">Conforme a este convenio, </w:t>
      </w:r>
      <w:r w:rsidR="001B4478" w:rsidRPr="008F5264">
        <w:rPr>
          <w:rFonts w:ascii="Arial" w:hAnsi="Arial" w:cs="Arial"/>
          <w:sz w:val="24"/>
          <w:szCs w:val="24"/>
        </w:rPr>
        <w:t xml:space="preserve">el </w:t>
      </w:r>
      <w:r w:rsidR="001B4478" w:rsidRPr="008F5264">
        <w:rPr>
          <w:rFonts w:ascii="Arial" w:hAnsi="Arial" w:cs="Arial"/>
          <w:b/>
          <w:caps/>
          <w:sz w:val="24"/>
          <w:szCs w:val="24"/>
        </w:rPr>
        <w:t>Poder Legislativo</w:t>
      </w:r>
      <w:r w:rsidRPr="008F5264">
        <w:rPr>
          <w:rFonts w:ascii="Arial" w:hAnsi="Arial" w:cs="Arial"/>
          <w:b/>
          <w:sz w:val="24"/>
          <w:szCs w:val="24"/>
        </w:rPr>
        <w:t xml:space="preserve"> </w:t>
      </w:r>
      <w:r w:rsidRPr="008F5264">
        <w:rPr>
          <w:rFonts w:ascii="Arial" w:hAnsi="Arial" w:cs="Arial"/>
          <w:sz w:val="24"/>
          <w:szCs w:val="24"/>
        </w:rPr>
        <w:t xml:space="preserve">se compromete a lo siguiente: </w:t>
      </w:r>
    </w:p>
    <w:p w14:paraId="31C5ACE8" w14:textId="77777777" w:rsidR="00D0736A" w:rsidRPr="008F5264" w:rsidRDefault="00D0736A" w:rsidP="008F5264">
      <w:pPr>
        <w:spacing w:after="0" w:line="276" w:lineRule="auto"/>
        <w:jc w:val="both"/>
        <w:rPr>
          <w:rFonts w:ascii="Arial" w:hAnsi="Arial" w:cs="Arial"/>
          <w:sz w:val="24"/>
          <w:szCs w:val="24"/>
        </w:rPr>
      </w:pPr>
    </w:p>
    <w:p w14:paraId="07870C0A" w14:textId="77777777" w:rsidR="00D77838" w:rsidRPr="008F5264" w:rsidRDefault="00D77838" w:rsidP="008F5264">
      <w:pPr>
        <w:pStyle w:val="Prrafodelista"/>
        <w:numPr>
          <w:ilvl w:val="0"/>
          <w:numId w:val="39"/>
        </w:numPr>
        <w:spacing w:line="276" w:lineRule="auto"/>
        <w:jc w:val="both"/>
        <w:rPr>
          <w:rFonts w:ascii="Arial" w:hAnsi="Arial" w:cs="Arial"/>
        </w:rPr>
      </w:pPr>
      <w:r w:rsidRPr="008F5264">
        <w:rPr>
          <w:rFonts w:ascii="Arial" w:hAnsi="Arial" w:cs="Arial"/>
        </w:rPr>
        <w:t xml:space="preserve">Promover la </w:t>
      </w:r>
      <w:proofErr w:type="spellStart"/>
      <w:r w:rsidRPr="008F5264">
        <w:rPr>
          <w:rFonts w:ascii="Arial" w:hAnsi="Arial" w:cs="Arial"/>
        </w:rPr>
        <w:t>co</w:t>
      </w:r>
      <w:proofErr w:type="spellEnd"/>
      <w:r w:rsidRPr="008F5264">
        <w:rPr>
          <w:rFonts w:ascii="Arial" w:hAnsi="Arial" w:cs="Arial"/>
        </w:rPr>
        <w:t>-creación e implementación de una política de Parlamento Abierto en forma ampliamente participativa con diferentes organizaciones de la sociedad civil que considere la participación como un derecho humano fundamental y que por consiguiente debe ser inclusiva para los grupos sociales más vulnerables.</w:t>
      </w:r>
    </w:p>
    <w:p w14:paraId="62E5813F" w14:textId="3F5DB92B" w:rsidR="00D77838" w:rsidRPr="008F5264" w:rsidRDefault="00D77838" w:rsidP="008F5264">
      <w:pPr>
        <w:pStyle w:val="Prrafodelista"/>
        <w:numPr>
          <w:ilvl w:val="0"/>
          <w:numId w:val="39"/>
        </w:numPr>
        <w:spacing w:line="276" w:lineRule="auto"/>
        <w:jc w:val="both"/>
        <w:rPr>
          <w:rFonts w:ascii="Arial" w:hAnsi="Arial" w:cs="Arial"/>
        </w:rPr>
      </w:pPr>
      <w:r w:rsidRPr="008F5264">
        <w:rPr>
          <w:rFonts w:ascii="Arial" w:hAnsi="Arial" w:cs="Arial"/>
        </w:rPr>
        <w:t xml:space="preserve">Fortalecer y brindar el respaldo administrativo en los esfuerzos que se han realizado por las diferentes instancias legislativas en materia de participación ciudadana, transparencia, rendición de cuentas y colaboración con la ciudadanía. </w:t>
      </w:r>
    </w:p>
    <w:p w14:paraId="199C2EC6" w14:textId="77777777" w:rsidR="00D77838" w:rsidRPr="008F5264" w:rsidRDefault="00D77838" w:rsidP="008F5264">
      <w:pPr>
        <w:pStyle w:val="Prrafodelista"/>
        <w:numPr>
          <w:ilvl w:val="0"/>
          <w:numId w:val="39"/>
        </w:numPr>
        <w:spacing w:line="276" w:lineRule="auto"/>
        <w:jc w:val="both"/>
        <w:rPr>
          <w:rFonts w:ascii="Arial" w:hAnsi="Arial" w:cs="Arial"/>
        </w:rPr>
      </w:pPr>
      <w:r w:rsidRPr="008F5264">
        <w:rPr>
          <w:rFonts w:ascii="Arial" w:hAnsi="Arial" w:cs="Arial"/>
        </w:rPr>
        <w:t xml:space="preserve">Promover la innovación de instrumentos tecnológicos a partir de la plataforma que brinda el nuevo Portal Legislativo para lograr una mayor interacción entre la ciudadanía y la Asamblea Legislativa, la cual incluya no sólo acceso a la información sino también la participación y colaboración activa en el proceso legislativo. </w:t>
      </w:r>
    </w:p>
    <w:p w14:paraId="17BB1017" w14:textId="77777777" w:rsidR="00D0736A" w:rsidRPr="00B5614B" w:rsidRDefault="00D77838" w:rsidP="00B5614B">
      <w:pPr>
        <w:pStyle w:val="Prrafodelista"/>
        <w:numPr>
          <w:ilvl w:val="0"/>
          <w:numId w:val="39"/>
        </w:numPr>
        <w:spacing w:line="276" w:lineRule="auto"/>
        <w:jc w:val="both"/>
        <w:rPr>
          <w:rFonts w:ascii="Arial" w:hAnsi="Arial" w:cs="Arial"/>
        </w:rPr>
      </w:pPr>
      <w:r w:rsidRPr="008F5264">
        <w:rPr>
          <w:rFonts w:ascii="Arial" w:hAnsi="Arial" w:cs="Arial"/>
        </w:rPr>
        <w:t xml:space="preserve">Promover una cultura institucional y ciudadana de la participación, transparencia y colaboración para lo cual fortalecer los programas de formación e información sobre el quehacer legislativo dirigido a diferentes sectores poblaciones y etarios, con particular énfasis en aquellos dirigidos a empoderar la población y utilizar los mecanismos de incidencia que dispone la ciudadanía en la Asamblea Legislativa. </w:t>
      </w:r>
    </w:p>
    <w:p w14:paraId="7E64F1A2" w14:textId="77777777" w:rsidR="00D0736A" w:rsidRPr="008F5264" w:rsidRDefault="00D0736A" w:rsidP="008F5264">
      <w:pPr>
        <w:spacing w:after="0" w:line="276" w:lineRule="auto"/>
        <w:jc w:val="both"/>
        <w:outlineLvl w:val="0"/>
        <w:rPr>
          <w:rFonts w:ascii="Arial" w:hAnsi="Arial" w:cs="Arial"/>
          <w:b/>
          <w:sz w:val="24"/>
          <w:szCs w:val="24"/>
        </w:rPr>
      </w:pPr>
    </w:p>
    <w:p w14:paraId="0196C54C" w14:textId="77777777" w:rsidR="009D1304" w:rsidRDefault="00D0736A" w:rsidP="00B5614B">
      <w:pPr>
        <w:spacing w:after="0" w:line="276" w:lineRule="auto"/>
        <w:jc w:val="both"/>
        <w:outlineLvl w:val="0"/>
        <w:rPr>
          <w:rFonts w:ascii="Arial" w:hAnsi="Arial" w:cs="Arial"/>
          <w:b/>
          <w:sz w:val="24"/>
          <w:szCs w:val="24"/>
        </w:rPr>
      </w:pPr>
      <w:r w:rsidRPr="008F5264">
        <w:rPr>
          <w:rFonts w:ascii="Arial" w:hAnsi="Arial" w:cs="Arial"/>
          <w:b/>
          <w:sz w:val="24"/>
          <w:szCs w:val="24"/>
        </w:rPr>
        <w:t>CUARTA</w:t>
      </w:r>
      <w:r w:rsidR="009C22BA" w:rsidRPr="008F5264">
        <w:rPr>
          <w:rFonts w:ascii="Arial" w:hAnsi="Arial" w:cs="Arial"/>
          <w:b/>
          <w:sz w:val="24"/>
          <w:szCs w:val="24"/>
        </w:rPr>
        <w:t xml:space="preserve">. </w:t>
      </w:r>
      <w:r w:rsidR="00454E6E" w:rsidRPr="008F5264">
        <w:rPr>
          <w:rFonts w:ascii="Arial" w:hAnsi="Arial" w:cs="Arial"/>
          <w:b/>
          <w:sz w:val="24"/>
          <w:szCs w:val="24"/>
        </w:rPr>
        <w:t>–</w:t>
      </w:r>
      <w:r w:rsidR="009C22BA" w:rsidRPr="008F5264">
        <w:rPr>
          <w:rFonts w:ascii="Arial" w:hAnsi="Arial" w:cs="Arial"/>
          <w:b/>
          <w:sz w:val="24"/>
          <w:szCs w:val="24"/>
        </w:rPr>
        <w:t xml:space="preserve"> </w:t>
      </w:r>
      <w:bookmarkEnd w:id="0"/>
      <w:r w:rsidR="00CC0DEE" w:rsidRPr="008F5264">
        <w:rPr>
          <w:rFonts w:ascii="Arial" w:hAnsi="Arial" w:cs="Arial"/>
          <w:b/>
          <w:sz w:val="24"/>
          <w:szCs w:val="24"/>
        </w:rPr>
        <w:t>COMPROMISOS DEL PODER JUDICIAL</w:t>
      </w:r>
      <w:r w:rsidR="00C97DDE" w:rsidRPr="008F5264">
        <w:rPr>
          <w:rFonts w:ascii="Arial" w:hAnsi="Arial" w:cs="Arial"/>
          <w:b/>
          <w:sz w:val="24"/>
          <w:szCs w:val="24"/>
        </w:rPr>
        <w:t>.</w:t>
      </w:r>
    </w:p>
    <w:p w14:paraId="101BA863" w14:textId="77777777" w:rsidR="00B5614B" w:rsidRPr="00B5614B" w:rsidRDefault="00B5614B" w:rsidP="00B5614B">
      <w:pPr>
        <w:spacing w:after="0" w:line="276" w:lineRule="auto"/>
        <w:jc w:val="both"/>
        <w:outlineLvl w:val="0"/>
        <w:rPr>
          <w:rFonts w:ascii="Arial" w:hAnsi="Arial" w:cs="Arial"/>
          <w:b/>
          <w:sz w:val="24"/>
          <w:szCs w:val="24"/>
        </w:rPr>
      </w:pPr>
    </w:p>
    <w:p w14:paraId="1017A527" w14:textId="77777777" w:rsidR="007F4280" w:rsidRPr="008F5264" w:rsidRDefault="007F4280" w:rsidP="008F5264">
      <w:pPr>
        <w:spacing w:after="0" w:line="276" w:lineRule="auto"/>
        <w:jc w:val="both"/>
        <w:rPr>
          <w:rFonts w:ascii="Arial" w:hAnsi="Arial" w:cs="Arial"/>
          <w:sz w:val="24"/>
          <w:szCs w:val="24"/>
        </w:rPr>
      </w:pPr>
      <w:r w:rsidRPr="008F5264">
        <w:rPr>
          <w:rFonts w:ascii="Arial" w:hAnsi="Arial" w:cs="Arial"/>
          <w:sz w:val="24"/>
          <w:szCs w:val="24"/>
        </w:rPr>
        <w:t xml:space="preserve">Conforme a este convenio, el </w:t>
      </w:r>
      <w:r w:rsidRPr="008F5264">
        <w:rPr>
          <w:rFonts w:ascii="Arial" w:hAnsi="Arial" w:cs="Arial"/>
          <w:b/>
          <w:sz w:val="24"/>
          <w:szCs w:val="24"/>
        </w:rPr>
        <w:t>PODER JUDICIAL</w:t>
      </w:r>
      <w:r w:rsidRPr="008F5264">
        <w:rPr>
          <w:rFonts w:ascii="Arial" w:hAnsi="Arial" w:cs="Arial"/>
          <w:sz w:val="24"/>
          <w:szCs w:val="24"/>
        </w:rPr>
        <w:t xml:space="preserve"> se compromete a lo siguiente: </w:t>
      </w:r>
    </w:p>
    <w:p w14:paraId="76277735" w14:textId="77777777" w:rsidR="003F1697" w:rsidRPr="008F5264" w:rsidRDefault="003F1697" w:rsidP="008F5264">
      <w:pPr>
        <w:spacing w:after="0" w:line="276" w:lineRule="auto"/>
        <w:jc w:val="both"/>
        <w:rPr>
          <w:rFonts w:ascii="Arial" w:hAnsi="Arial" w:cs="Arial"/>
          <w:sz w:val="24"/>
          <w:szCs w:val="24"/>
        </w:rPr>
      </w:pPr>
    </w:p>
    <w:p w14:paraId="631530FD" w14:textId="77777777" w:rsidR="003F1697" w:rsidRPr="008F5264" w:rsidRDefault="003F1697" w:rsidP="008F5264">
      <w:pPr>
        <w:pStyle w:val="Prrafodelista"/>
        <w:numPr>
          <w:ilvl w:val="0"/>
          <w:numId w:val="37"/>
        </w:numPr>
        <w:spacing w:line="276" w:lineRule="auto"/>
        <w:jc w:val="both"/>
        <w:rPr>
          <w:rFonts w:ascii="Arial" w:hAnsi="Arial" w:cs="Arial"/>
        </w:rPr>
      </w:pPr>
      <w:r w:rsidRPr="008F5264">
        <w:rPr>
          <w:rFonts w:ascii="Arial" w:hAnsi="Arial" w:cs="Arial"/>
        </w:rPr>
        <w:t>Promover los principios del Estado Abierto, de manera que estos sean incorporados en sus planes, proyectos y acciones.</w:t>
      </w:r>
    </w:p>
    <w:p w14:paraId="3F053E64" w14:textId="77777777" w:rsidR="003F1697" w:rsidRPr="008F5264" w:rsidRDefault="003F1697" w:rsidP="008F5264">
      <w:pPr>
        <w:pStyle w:val="Prrafodelista"/>
        <w:numPr>
          <w:ilvl w:val="0"/>
          <w:numId w:val="37"/>
        </w:numPr>
        <w:spacing w:line="276" w:lineRule="auto"/>
        <w:jc w:val="both"/>
        <w:rPr>
          <w:rFonts w:ascii="Arial" w:hAnsi="Arial" w:cs="Arial"/>
        </w:rPr>
      </w:pPr>
      <w:r w:rsidRPr="008F5264">
        <w:rPr>
          <w:rFonts w:ascii="Arial" w:hAnsi="Arial" w:cs="Arial"/>
        </w:rPr>
        <w:lastRenderedPageBreak/>
        <w:t>Mantener lazos de comunicación y colaboración con los otros Poderes, que favorezcan el diálogo y ejecución conjunta de iniciativas.</w:t>
      </w:r>
    </w:p>
    <w:p w14:paraId="47374C0F" w14:textId="77777777" w:rsidR="003F1697" w:rsidRPr="008F5264" w:rsidRDefault="003F1697" w:rsidP="008F5264">
      <w:pPr>
        <w:pStyle w:val="Prrafodelista"/>
        <w:numPr>
          <w:ilvl w:val="0"/>
          <w:numId w:val="37"/>
        </w:numPr>
        <w:spacing w:line="276" w:lineRule="auto"/>
        <w:jc w:val="both"/>
        <w:rPr>
          <w:rFonts w:ascii="Arial" w:hAnsi="Arial" w:cs="Arial"/>
        </w:rPr>
      </w:pPr>
      <w:r w:rsidRPr="008F5264">
        <w:rPr>
          <w:rFonts w:ascii="Arial" w:hAnsi="Arial" w:cs="Arial"/>
        </w:rPr>
        <w:t>Procurar dar cumplimiento a los estándares de calidad que se establezcan como parámetros para el desarrollo de las iniciativas de Justicia Abierta.</w:t>
      </w:r>
    </w:p>
    <w:p w14:paraId="2F6DAB19" w14:textId="09957287" w:rsidR="003F1697" w:rsidRPr="008F5264" w:rsidRDefault="002676AB" w:rsidP="008F5264">
      <w:pPr>
        <w:pStyle w:val="Prrafodelista"/>
        <w:numPr>
          <w:ilvl w:val="0"/>
          <w:numId w:val="37"/>
        </w:numPr>
        <w:spacing w:line="276" w:lineRule="auto"/>
        <w:jc w:val="both"/>
        <w:rPr>
          <w:rFonts w:ascii="Arial" w:hAnsi="Arial" w:cs="Arial"/>
        </w:rPr>
      </w:pPr>
      <w:r w:rsidRPr="008F5264">
        <w:rPr>
          <w:rFonts w:ascii="Arial" w:hAnsi="Arial" w:cs="Arial"/>
        </w:rPr>
        <w:t>F</w:t>
      </w:r>
      <w:r w:rsidR="003F1697" w:rsidRPr="008F5264">
        <w:rPr>
          <w:rFonts w:ascii="Arial" w:hAnsi="Arial" w:cs="Arial"/>
        </w:rPr>
        <w:t>ortalecer los vínculos que faciliten la necesaria interacción con las demás instituciones públicas, para beneficio de las personas destinatarias de los servicios.</w:t>
      </w:r>
    </w:p>
    <w:p w14:paraId="1D49BB25" w14:textId="45575898" w:rsidR="003F1697" w:rsidRPr="008F5264" w:rsidRDefault="002676AB" w:rsidP="008F5264">
      <w:pPr>
        <w:pStyle w:val="Prrafodelista"/>
        <w:numPr>
          <w:ilvl w:val="0"/>
          <w:numId w:val="37"/>
        </w:numPr>
        <w:spacing w:line="276" w:lineRule="auto"/>
        <w:jc w:val="both"/>
        <w:rPr>
          <w:rFonts w:ascii="Arial" w:hAnsi="Arial" w:cs="Arial"/>
        </w:rPr>
      </w:pPr>
      <w:r w:rsidRPr="008F5264">
        <w:rPr>
          <w:rFonts w:ascii="Arial" w:hAnsi="Arial" w:cs="Arial"/>
        </w:rPr>
        <w:t>P</w:t>
      </w:r>
      <w:r w:rsidR="003F1697" w:rsidRPr="008F5264">
        <w:rPr>
          <w:rFonts w:ascii="Arial" w:hAnsi="Arial" w:cs="Arial"/>
        </w:rPr>
        <w:t xml:space="preserve">articipar y apoyar, en la medida de sus posibilidades, </w:t>
      </w:r>
      <w:r w:rsidR="001D758E" w:rsidRPr="008F5264">
        <w:rPr>
          <w:rFonts w:ascii="Arial" w:hAnsi="Arial" w:cs="Arial"/>
        </w:rPr>
        <w:t xml:space="preserve">en </w:t>
      </w:r>
      <w:r w:rsidR="003F1697" w:rsidRPr="008F5264">
        <w:rPr>
          <w:rFonts w:ascii="Arial" w:hAnsi="Arial" w:cs="Arial"/>
        </w:rPr>
        <w:t>la ejecución del Plan Nacional de Acción de Gobierno Abierto</w:t>
      </w:r>
      <w:r w:rsidR="001D758E" w:rsidRPr="008F5264">
        <w:rPr>
          <w:rFonts w:ascii="Arial" w:hAnsi="Arial" w:cs="Arial"/>
        </w:rPr>
        <w:t>.</w:t>
      </w:r>
    </w:p>
    <w:p w14:paraId="309D44D9" w14:textId="42EE97DC" w:rsidR="003F1697" w:rsidRPr="00B5614B" w:rsidRDefault="002676AB" w:rsidP="008F5264">
      <w:pPr>
        <w:pStyle w:val="Prrafodelista"/>
        <w:numPr>
          <w:ilvl w:val="0"/>
          <w:numId w:val="37"/>
        </w:numPr>
        <w:spacing w:line="276" w:lineRule="auto"/>
        <w:jc w:val="both"/>
        <w:rPr>
          <w:rFonts w:ascii="Arial" w:hAnsi="Arial" w:cs="Arial"/>
        </w:rPr>
      </w:pPr>
      <w:r w:rsidRPr="008F5264">
        <w:rPr>
          <w:rFonts w:ascii="Arial" w:hAnsi="Arial" w:cs="Arial"/>
        </w:rPr>
        <w:t>P</w:t>
      </w:r>
      <w:r w:rsidR="003F1697" w:rsidRPr="008F5264">
        <w:rPr>
          <w:rFonts w:ascii="Arial" w:hAnsi="Arial" w:cs="Arial"/>
        </w:rPr>
        <w:t>romover la sensibilización y capacitación sobre la importancia de la apertura del Estado y, particularmente, la Justicia Abierta.</w:t>
      </w:r>
    </w:p>
    <w:p w14:paraId="1C66FA79" w14:textId="77777777" w:rsidR="00D0736A" w:rsidRPr="00795D54" w:rsidRDefault="00D0736A" w:rsidP="008F5264">
      <w:pPr>
        <w:spacing w:after="0" w:line="276" w:lineRule="auto"/>
        <w:jc w:val="both"/>
        <w:outlineLvl w:val="0"/>
        <w:rPr>
          <w:rFonts w:ascii="Arial" w:hAnsi="Arial" w:cs="Arial"/>
          <w:b/>
          <w:sz w:val="24"/>
          <w:szCs w:val="24"/>
        </w:rPr>
      </w:pPr>
      <w:bookmarkStart w:id="2" w:name="_Toc417283819"/>
    </w:p>
    <w:p w14:paraId="35A3ABEE" w14:textId="77777777" w:rsidR="005E6219" w:rsidRPr="008F5264" w:rsidRDefault="00EF24F4" w:rsidP="008F5264">
      <w:pPr>
        <w:spacing w:after="0" w:line="276" w:lineRule="auto"/>
        <w:jc w:val="both"/>
        <w:outlineLvl w:val="0"/>
        <w:rPr>
          <w:rFonts w:ascii="Arial" w:hAnsi="Arial" w:cs="Arial"/>
          <w:sz w:val="24"/>
          <w:szCs w:val="24"/>
        </w:rPr>
      </w:pPr>
      <w:r w:rsidRPr="008F5264">
        <w:rPr>
          <w:rFonts w:ascii="Arial" w:hAnsi="Arial" w:cs="Arial"/>
          <w:b/>
          <w:sz w:val="24"/>
          <w:szCs w:val="24"/>
        </w:rPr>
        <w:t>QUINTA</w:t>
      </w:r>
      <w:r w:rsidR="009C22BA" w:rsidRPr="008F5264">
        <w:rPr>
          <w:rFonts w:ascii="Arial" w:hAnsi="Arial" w:cs="Arial"/>
          <w:b/>
          <w:sz w:val="24"/>
          <w:szCs w:val="24"/>
        </w:rPr>
        <w:t xml:space="preserve">. </w:t>
      </w:r>
      <w:bookmarkEnd w:id="2"/>
      <w:r w:rsidR="00454E6E" w:rsidRPr="008F5264">
        <w:rPr>
          <w:rFonts w:ascii="Arial" w:hAnsi="Arial" w:cs="Arial"/>
          <w:b/>
          <w:sz w:val="24"/>
          <w:szCs w:val="24"/>
        </w:rPr>
        <w:t>–</w:t>
      </w:r>
      <w:r w:rsidR="009C22BA" w:rsidRPr="008F5264">
        <w:rPr>
          <w:rFonts w:ascii="Arial" w:hAnsi="Arial" w:cs="Arial"/>
          <w:b/>
          <w:sz w:val="24"/>
          <w:szCs w:val="24"/>
        </w:rPr>
        <w:t xml:space="preserve"> </w:t>
      </w:r>
      <w:r w:rsidRPr="008F5264">
        <w:rPr>
          <w:rFonts w:ascii="Arial" w:hAnsi="Arial" w:cs="Arial"/>
          <w:b/>
          <w:sz w:val="24"/>
          <w:szCs w:val="24"/>
        </w:rPr>
        <w:t>C</w:t>
      </w:r>
      <w:r w:rsidR="002C2041" w:rsidRPr="008F5264">
        <w:rPr>
          <w:rFonts w:ascii="Arial" w:hAnsi="Arial" w:cs="Arial"/>
          <w:b/>
          <w:sz w:val="24"/>
          <w:szCs w:val="24"/>
        </w:rPr>
        <w:t>OMPROMISOS DEL</w:t>
      </w:r>
      <w:r w:rsidRPr="008F5264">
        <w:rPr>
          <w:rFonts w:ascii="Arial" w:hAnsi="Arial" w:cs="Arial"/>
          <w:b/>
          <w:sz w:val="24"/>
          <w:szCs w:val="24"/>
        </w:rPr>
        <w:t xml:space="preserve"> TSE</w:t>
      </w:r>
      <w:r w:rsidR="00C97DDE" w:rsidRPr="008F5264">
        <w:rPr>
          <w:rFonts w:ascii="Arial" w:hAnsi="Arial" w:cs="Arial"/>
          <w:b/>
          <w:sz w:val="24"/>
          <w:szCs w:val="24"/>
        </w:rPr>
        <w:t>.</w:t>
      </w:r>
    </w:p>
    <w:p w14:paraId="6307973C" w14:textId="77777777" w:rsidR="00454BFA" w:rsidRPr="008F5264" w:rsidRDefault="00454BFA" w:rsidP="008F5264">
      <w:pPr>
        <w:spacing w:after="0" w:line="276" w:lineRule="auto"/>
        <w:jc w:val="both"/>
        <w:rPr>
          <w:rFonts w:ascii="Arial" w:hAnsi="Arial" w:cs="Arial"/>
          <w:sz w:val="24"/>
          <w:szCs w:val="24"/>
        </w:rPr>
      </w:pPr>
    </w:p>
    <w:p w14:paraId="3541C778" w14:textId="77777777" w:rsidR="007F4280" w:rsidRPr="008F5264" w:rsidRDefault="007F4280" w:rsidP="008F5264">
      <w:pPr>
        <w:spacing w:after="0" w:line="276" w:lineRule="auto"/>
        <w:jc w:val="both"/>
        <w:rPr>
          <w:rFonts w:ascii="Arial" w:hAnsi="Arial" w:cs="Arial"/>
          <w:b/>
          <w:sz w:val="24"/>
          <w:szCs w:val="24"/>
        </w:rPr>
      </w:pPr>
      <w:r w:rsidRPr="008F5264">
        <w:rPr>
          <w:rFonts w:ascii="Arial" w:hAnsi="Arial" w:cs="Arial"/>
          <w:sz w:val="24"/>
          <w:szCs w:val="24"/>
        </w:rPr>
        <w:t xml:space="preserve">Conforme a este convenio, el </w:t>
      </w:r>
      <w:r w:rsidRPr="008F5264">
        <w:rPr>
          <w:rFonts w:ascii="Arial" w:hAnsi="Arial" w:cs="Arial"/>
          <w:b/>
          <w:sz w:val="24"/>
          <w:szCs w:val="24"/>
        </w:rPr>
        <w:t>TSE</w:t>
      </w:r>
      <w:r w:rsidRPr="008F5264">
        <w:rPr>
          <w:rFonts w:ascii="Arial" w:hAnsi="Arial" w:cs="Arial"/>
          <w:sz w:val="24"/>
          <w:szCs w:val="24"/>
        </w:rPr>
        <w:t xml:space="preserve"> se compromete a lo siguiente</w:t>
      </w:r>
      <w:r w:rsidR="00C97DDE" w:rsidRPr="008F5264">
        <w:rPr>
          <w:rFonts w:ascii="Arial" w:hAnsi="Arial" w:cs="Arial"/>
          <w:sz w:val="24"/>
          <w:szCs w:val="24"/>
        </w:rPr>
        <w:t>:</w:t>
      </w:r>
      <w:r w:rsidRPr="008F5264">
        <w:rPr>
          <w:rFonts w:ascii="Arial" w:hAnsi="Arial" w:cs="Arial"/>
          <w:sz w:val="24"/>
          <w:szCs w:val="24"/>
        </w:rPr>
        <w:t xml:space="preserve"> </w:t>
      </w:r>
    </w:p>
    <w:p w14:paraId="378E04EF" w14:textId="77777777" w:rsidR="004F2F94" w:rsidRPr="008F5264" w:rsidRDefault="004F2F94" w:rsidP="008F5264">
      <w:pPr>
        <w:spacing w:after="0" w:line="276" w:lineRule="auto"/>
        <w:jc w:val="both"/>
        <w:rPr>
          <w:rFonts w:ascii="Arial" w:hAnsi="Arial" w:cs="Arial"/>
          <w:sz w:val="24"/>
          <w:szCs w:val="24"/>
        </w:rPr>
      </w:pPr>
      <w:bookmarkStart w:id="3" w:name="_Toc417283821"/>
    </w:p>
    <w:p w14:paraId="5E602375" w14:textId="77777777" w:rsidR="002C2041" w:rsidRPr="008F5264" w:rsidRDefault="002C2041" w:rsidP="008F5264">
      <w:pPr>
        <w:numPr>
          <w:ilvl w:val="0"/>
          <w:numId w:val="36"/>
        </w:numPr>
        <w:spacing w:after="0" w:line="276" w:lineRule="auto"/>
        <w:jc w:val="both"/>
        <w:rPr>
          <w:rFonts w:ascii="Arial" w:hAnsi="Arial" w:cs="Arial"/>
          <w:sz w:val="24"/>
          <w:szCs w:val="24"/>
          <w:lang w:val="es-ES"/>
        </w:rPr>
      </w:pPr>
      <w:r w:rsidRPr="008F5264">
        <w:rPr>
          <w:rFonts w:ascii="Arial" w:hAnsi="Arial" w:cs="Arial"/>
          <w:sz w:val="24"/>
          <w:szCs w:val="24"/>
          <w:lang w:val="es-ES"/>
        </w:rPr>
        <w:t xml:space="preserve">Poner a disposición de los Supremos Poderes de la República la plataforma de capacitación que el TSE </w:t>
      </w:r>
      <w:r w:rsidR="00B1070A" w:rsidRPr="008F5264">
        <w:rPr>
          <w:rFonts w:ascii="Arial" w:hAnsi="Arial" w:cs="Arial"/>
          <w:sz w:val="24"/>
          <w:szCs w:val="24"/>
          <w:lang w:val="es-ES"/>
        </w:rPr>
        <w:t xml:space="preserve">posee. Ello lo hará </w:t>
      </w:r>
      <w:r w:rsidRPr="008F5264">
        <w:rPr>
          <w:rFonts w:ascii="Arial" w:hAnsi="Arial" w:cs="Arial"/>
          <w:sz w:val="24"/>
          <w:szCs w:val="24"/>
          <w:lang w:val="es-ES"/>
        </w:rPr>
        <w:t xml:space="preserve">a través del IFED </w:t>
      </w:r>
      <w:r w:rsidR="00B1070A" w:rsidRPr="008F5264">
        <w:rPr>
          <w:rFonts w:ascii="Arial" w:hAnsi="Arial" w:cs="Arial"/>
          <w:sz w:val="24"/>
          <w:szCs w:val="24"/>
          <w:lang w:val="es-ES"/>
        </w:rPr>
        <w:t xml:space="preserve">y su objetivo es </w:t>
      </w:r>
      <w:r w:rsidRPr="008F5264">
        <w:rPr>
          <w:rFonts w:ascii="Arial" w:hAnsi="Arial" w:cs="Arial"/>
          <w:sz w:val="24"/>
          <w:szCs w:val="24"/>
          <w:lang w:val="es-ES"/>
        </w:rPr>
        <w:t>promover la participación ciudadana en el marco de Gobierno Abierto.</w:t>
      </w:r>
    </w:p>
    <w:p w14:paraId="293D2928" w14:textId="77777777" w:rsidR="002C2041" w:rsidRPr="008F5264" w:rsidRDefault="002C2041" w:rsidP="008F5264">
      <w:pPr>
        <w:numPr>
          <w:ilvl w:val="0"/>
          <w:numId w:val="36"/>
        </w:numPr>
        <w:spacing w:after="0" w:line="276" w:lineRule="auto"/>
        <w:jc w:val="both"/>
        <w:rPr>
          <w:rFonts w:ascii="Arial" w:hAnsi="Arial" w:cs="Arial"/>
          <w:sz w:val="24"/>
          <w:szCs w:val="24"/>
          <w:lang w:val="es-ES"/>
        </w:rPr>
      </w:pPr>
      <w:r w:rsidRPr="008F5264">
        <w:rPr>
          <w:rFonts w:ascii="Arial" w:hAnsi="Arial" w:cs="Arial"/>
          <w:sz w:val="24"/>
          <w:szCs w:val="24"/>
          <w:lang w:val="es-ES"/>
        </w:rPr>
        <w:t xml:space="preserve">Elaborar y ejecutar planes anuales de acciones prioritarias en el marco de Gobierno Abierto, dirigidos a </w:t>
      </w:r>
      <w:r w:rsidR="00C0300B" w:rsidRPr="008F5264">
        <w:rPr>
          <w:rFonts w:ascii="Arial" w:hAnsi="Arial" w:cs="Arial"/>
          <w:sz w:val="24"/>
          <w:szCs w:val="24"/>
          <w:lang w:val="es-ES"/>
        </w:rPr>
        <w:t>los usuarios</w:t>
      </w:r>
      <w:r w:rsidRPr="008F5264">
        <w:rPr>
          <w:rFonts w:ascii="Arial" w:hAnsi="Arial" w:cs="Arial"/>
          <w:sz w:val="24"/>
          <w:szCs w:val="24"/>
          <w:lang w:val="es-ES"/>
        </w:rPr>
        <w:t xml:space="preserve"> y funcionarios del TSE en la </w:t>
      </w:r>
      <w:r w:rsidR="00B1070A" w:rsidRPr="008F5264">
        <w:rPr>
          <w:rFonts w:ascii="Arial" w:hAnsi="Arial" w:cs="Arial"/>
          <w:sz w:val="24"/>
          <w:szCs w:val="24"/>
          <w:lang w:val="es-ES"/>
        </w:rPr>
        <w:t xml:space="preserve">sede central </w:t>
      </w:r>
      <w:r w:rsidRPr="008F5264">
        <w:rPr>
          <w:rFonts w:ascii="Arial" w:hAnsi="Arial" w:cs="Arial"/>
          <w:sz w:val="24"/>
          <w:szCs w:val="24"/>
          <w:lang w:val="es-ES"/>
        </w:rPr>
        <w:t xml:space="preserve">y sus oficinas regionales. </w:t>
      </w:r>
    </w:p>
    <w:p w14:paraId="2A609B5B" w14:textId="77777777" w:rsidR="002C2041" w:rsidRPr="008F5264" w:rsidRDefault="002C2041" w:rsidP="008F5264">
      <w:pPr>
        <w:spacing w:after="0" w:line="276" w:lineRule="auto"/>
        <w:jc w:val="both"/>
        <w:rPr>
          <w:rFonts w:ascii="Arial" w:hAnsi="Arial" w:cs="Arial"/>
          <w:sz w:val="24"/>
          <w:szCs w:val="24"/>
          <w:lang w:val="es-ES"/>
        </w:rPr>
      </w:pPr>
    </w:p>
    <w:p w14:paraId="5734B1E5" w14:textId="77777777" w:rsidR="009C22BA" w:rsidRPr="008F5264" w:rsidRDefault="00EF24F4" w:rsidP="008F5264">
      <w:pPr>
        <w:spacing w:after="0" w:line="276" w:lineRule="auto"/>
        <w:jc w:val="both"/>
        <w:outlineLvl w:val="0"/>
        <w:rPr>
          <w:rFonts w:ascii="Arial" w:hAnsi="Arial" w:cs="Arial"/>
          <w:b/>
          <w:sz w:val="24"/>
          <w:szCs w:val="24"/>
        </w:rPr>
      </w:pPr>
      <w:r w:rsidRPr="008F5264">
        <w:rPr>
          <w:rFonts w:ascii="Arial" w:hAnsi="Arial" w:cs="Arial"/>
          <w:b/>
          <w:sz w:val="24"/>
          <w:szCs w:val="24"/>
        </w:rPr>
        <w:t>SEXTA</w:t>
      </w:r>
      <w:r w:rsidR="009C22BA" w:rsidRPr="008F5264">
        <w:rPr>
          <w:rFonts w:ascii="Arial" w:hAnsi="Arial" w:cs="Arial"/>
          <w:b/>
          <w:sz w:val="24"/>
          <w:szCs w:val="24"/>
        </w:rPr>
        <w:t xml:space="preserve">. </w:t>
      </w:r>
      <w:r w:rsidR="00454E6E" w:rsidRPr="008F5264">
        <w:rPr>
          <w:rFonts w:ascii="Arial" w:hAnsi="Arial" w:cs="Arial"/>
          <w:b/>
          <w:sz w:val="24"/>
          <w:szCs w:val="24"/>
        </w:rPr>
        <w:t>–</w:t>
      </w:r>
      <w:r w:rsidR="009C22BA" w:rsidRPr="008F5264">
        <w:rPr>
          <w:rFonts w:ascii="Arial" w:hAnsi="Arial" w:cs="Arial"/>
          <w:b/>
          <w:sz w:val="24"/>
          <w:szCs w:val="24"/>
        </w:rPr>
        <w:t xml:space="preserve"> </w:t>
      </w:r>
      <w:bookmarkEnd w:id="3"/>
      <w:r w:rsidR="00CC0DEE" w:rsidRPr="008F5264">
        <w:rPr>
          <w:rFonts w:ascii="Arial" w:hAnsi="Arial" w:cs="Arial"/>
          <w:b/>
          <w:sz w:val="24"/>
          <w:szCs w:val="24"/>
        </w:rPr>
        <w:t>COMPROMISOS CONJUNTOS</w:t>
      </w:r>
      <w:r w:rsidR="00F70594" w:rsidRPr="008F5264">
        <w:rPr>
          <w:rFonts w:ascii="Arial" w:hAnsi="Arial" w:cs="Arial"/>
          <w:b/>
          <w:sz w:val="24"/>
          <w:szCs w:val="24"/>
        </w:rPr>
        <w:t>.</w:t>
      </w:r>
    </w:p>
    <w:p w14:paraId="1B99951B" w14:textId="77777777" w:rsidR="009D1304" w:rsidRPr="008F5264" w:rsidRDefault="009D1304" w:rsidP="008F5264">
      <w:pPr>
        <w:spacing w:after="0" w:line="276" w:lineRule="auto"/>
        <w:jc w:val="both"/>
        <w:outlineLvl w:val="0"/>
        <w:rPr>
          <w:rFonts w:ascii="Arial" w:hAnsi="Arial" w:cs="Arial"/>
          <w:b/>
          <w:sz w:val="24"/>
          <w:szCs w:val="24"/>
        </w:rPr>
      </w:pPr>
    </w:p>
    <w:p w14:paraId="6DF9EA66" w14:textId="77777777" w:rsidR="00EF24F4" w:rsidRPr="008F5264" w:rsidRDefault="00B1070A" w:rsidP="008F5264">
      <w:pPr>
        <w:spacing w:after="0" w:line="276" w:lineRule="auto"/>
        <w:jc w:val="both"/>
        <w:rPr>
          <w:rFonts w:ascii="Arial" w:hAnsi="Arial" w:cs="Arial"/>
          <w:sz w:val="24"/>
          <w:szCs w:val="24"/>
        </w:rPr>
      </w:pPr>
      <w:r w:rsidRPr="008F5264">
        <w:rPr>
          <w:rFonts w:ascii="Arial" w:hAnsi="Arial" w:cs="Arial"/>
          <w:sz w:val="24"/>
          <w:szCs w:val="24"/>
        </w:rPr>
        <w:t>De manera conjunta, l</w:t>
      </w:r>
      <w:r w:rsidR="00F377C1" w:rsidRPr="008F5264">
        <w:rPr>
          <w:rFonts w:ascii="Arial" w:hAnsi="Arial" w:cs="Arial"/>
          <w:sz w:val="24"/>
          <w:szCs w:val="24"/>
        </w:rPr>
        <w:t>os Poderes de la República se comprometen</w:t>
      </w:r>
      <w:r w:rsidR="00F70594" w:rsidRPr="008F5264">
        <w:rPr>
          <w:rFonts w:ascii="Arial" w:hAnsi="Arial" w:cs="Arial"/>
          <w:sz w:val="24"/>
          <w:szCs w:val="24"/>
        </w:rPr>
        <w:t xml:space="preserve"> a</w:t>
      </w:r>
      <w:r w:rsidR="00F377C1" w:rsidRPr="008F5264">
        <w:rPr>
          <w:rFonts w:ascii="Arial" w:hAnsi="Arial" w:cs="Arial"/>
          <w:sz w:val="24"/>
          <w:szCs w:val="24"/>
        </w:rPr>
        <w:t>:</w:t>
      </w:r>
    </w:p>
    <w:p w14:paraId="27A230BC" w14:textId="77777777" w:rsidR="00F377C1" w:rsidRPr="008F5264" w:rsidRDefault="00F377C1" w:rsidP="008F5264">
      <w:pPr>
        <w:spacing w:after="0" w:line="276" w:lineRule="auto"/>
        <w:jc w:val="both"/>
        <w:rPr>
          <w:rFonts w:ascii="Arial" w:hAnsi="Arial" w:cs="Arial"/>
          <w:sz w:val="24"/>
          <w:szCs w:val="24"/>
        </w:rPr>
      </w:pPr>
    </w:p>
    <w:p w14:paraId="14346282" w14:textId="77777777" w:rsidR="0084346E" w:rsidRPr="008F5264" w:rsidRDefault="003A5BE2" w:rsidP="008F5264">
      <w:pPr>
        <w:pStyle w:val="Prrafodelista"/>
        <w:numPr>
          <w:ilvl w:val="0"/>
          <w:numId w:val="35"/>
        </w:numPr>
        <w:spacing w:line="276" w:lineRule="auto"/>
        <w:jc w:val="both"/>
        <w:rPr>
          <w:rFonts w:ascii="Arial" w:hAnsi="Arial" w:cs="Arial"/>
          <w:color w:val="FF0000"/>
        </w:rPr>
      </w:pPr>
      <w:r w:rsidRPr="008F5264">
        <w:rPr>
          <w:rFonts w:ascii="Arial" w:hAnsi="Arial" w:cs="Arial"/>
        </w:rPr>
        <w:t xml:space="preserve">Promover </w:t>
      </w:r>
      <w:r w:rsidR="00454BFA" w:rsidRPr="008F5264">
        <w:rPr>
          <w:rFonts w:ascii="Arial" w:hAnsi="Arial" w:cs="Arial"/>
        </w:rPr>
        <w:t>una cultura nacional de ética, transparencia y rendición de cuentas</w:t>
      </w:r>
      <w:r w:rsidR="00B1070A" w:rsidRPr="008F5264">
        <w:rPr>
          <w:rFonts w:ascii="Arial" w:hAnsi="Arial" w:cs="Arial"/>
        </w:rPr>
        <w:t>,</w:t>
      </w:r>
      <w:r w:rsidR="00454BFA" w:rsidRPr="008F5264">
        <w:rPr>
          <w:rFonts w:ascii="Arial" w:hAnsi="Arial" w:cs="Arial"/>
        </w:rPr>
        <w:t xml:space="preserve"> con el fin de construir un modelo de Estado Abierto</w:t>
      </w:r>
      <w:r w:rsidRPr="008F5264">
        <w:rPr>
          <w:rFonts w:ascii="Arial" w:hAnsi="Arial" w:cs="Arial"/>
        </w:rPr>
        <w:t>.</w:t>
      </w:r>
    </w:p>
    <w:p w14:paraId="38B3D045" w14:textId="77777777" w:rsidR="0084346E" w:rsidRPr="008F5264" w:rsidRDefault="00FE5798" w:rsidP="008F5264">
      <w:pPr>
        <w:pStyle w:val="Prrafodelista"/>
        <w:numPr>
          <w:ilvl w:val="0"/>
          <w:numId w:val="35"/>
        </w:numPr>
        <w:spacing w:line="276" w:lineRule="auto"/>
        <w:jc w:val="both"/>
        <w:rPr>
          <w:rFonts w:ascii="Arial" w:hAnsi="Arial" w:cs="Arial"/>
        </w:rPr>
      </w:pPr>
      <w:r w:rsidRPr="008F5264">
        <w:rPr>
          <w:rFonts w:ascii="Arial" w:hAnsi="Arial" w:cs="Arial"/>
        </w:rPr>
        <w:t>Dar conti</w:t>
      </w:r>
      <w:r w:rsidR="00790E20" w:rsidRPr="008F5264">
        <w:rPr>
          <w:rFonts w:ascii="Arial" w:hAnsi="Arial" w:cs="Arial"/>
        </w:rPr>
        <w:t xml:space="preserve">nuidad a las acciones conjuntas, </w:t>
      </w:r>
      <w:r w:rsidR="00B1070A" w:rsidRPr="008F5264">
        <w:rPr>
          <w:rFonts w:ascii="Arial" w:hAnsi="Arial" w:cs="Arial"/>
        </w:rPr>
        <w:t>para</w:t>
      </w:r>
      <w:r w:rsidR="00790E20" w:rsidRPr="008F5264">
        <w:rPr>
          <w:rFonts w:ascii="Arial" w:hAnsi="Arial" w:cs="Arial"/>
        </w:rPr>
        <w:t xml:space="preserve"> de asegurar resultados a largo plazo.</w:t>
      </w:r>
    </w:p>
    <w:p w14:paraId="6549C600" w14:textId="77777777" w:rsidR="00790E20" w:rsidRPr="008F5264" w:rsidRDefault="0084346E" w:rsidP="008F5264">
      <w:pPr>
        <w:pStyle w:val="Prrafodelista"/>
        <w:numPr>
          <w:ilvl w:val="0"/>
          <w:numId w:val="35"/>
        </w:numPr>
        <w:spacing w:line="276" w:lineRule="auto"/>
        <w:jc w:val="both"/>
        <w:rPr>
          <w:rFonts w:ascii="Arial" w:hAnsi="Arial" w:cs="Arial"/>
        </w:rPr>
      </w:pPr>
      <w:r w:rsidRPr="008F5264">
        <w:rPr>
          <w:rFonts w:ascii="Arial" w:hAnsi="Arial" w:cs="Arial"/>
        </w:rPr>
        <w:t xml:space="preserve">Aprovechar los </w:t>
      </w:r>
      <w:r w:rsidR="006D1312" w:rsidRPr="008F5264">
        <w:rPr>
          <w:rFonts w:ascii="Arial" w:hAnsi="Arial" w:cs="Arial"/>
        </w:rPr>
        <w:t>recursos humanos</w:t>
      </w:r>
      <w:r w:rsidR="00226EAA" w:rsidRPr="008F5264">
        <w:rPr>
          <w:rFonts w:ascii="Arial" w:hAnsi="Arial" w:cs="Arial"/>
        </w:rPr>
        <w:t xml:space="preserve"> y financieros </w:t>
      </w:r>
      <w:r w:rsidR="006D1312" w:rsidRPr="008F5264">
        <w:rPr>
          <w:rFonts w:ascii="Arial" w:hAnsi="Arial" w:cs="Arial"/>
        </w:rPr>
        <w:t>existente</w:t>
      </w:r>
      <w:r w:rsidR="00546440" w:rsidRPr="008F5264">
        <w:rPr>
          <w:rFonts w:ascii="Arial" w:hAnsi="Arial" w:cs="Arial"/>
        </w:rPr>
        <w:t>s</w:t>
      </w:r>
      <w:r w:rsidR="006D1312" w:rsidRPr="008F5264">
        <w:rPr>
          <w:rFonts w:ascii="Arial" w:hAnsi="Arial" w:cs="Arial"/>
        </w:rPr>
        <w:t xml:space="preserve">, para promover las políticas institucionales de </w:t>
      </w:r>
      <w:r w:rsidR="00226EAA" w:rsidRPr="008F5264">
        <w:rPr>
          <w:rFonts w:ascii="Arial" w:hAnsi="Arial" w:cs="Arial"/>
        </w:rPr>
        <w:t xml:space="preserve">Estado </w:t>
      </w:r>
      <w:r w:rsidR="006D1312" w:rsidRPr="008F5264">
        <w:rPr>
          <w:rFonts w:ascii="Arial" w:hAnsi="Arial" w:cs="Arial"/>
        </w:rPr>
        <w:t>Abierto</w:t>
      </w:r>
      <w:r w:rsidR="00546440" w:rsidRPr="008F5264">
        <w:rPr>
          <w:rFonts w:ascii="Arial" w:hAnsi="Arial" w:cs="Arial"/>
        </w:rPr>
        <w:t xml:space="preserve"> y los procesos de formación y capacitación</w:t>
      </w:r>
      <w:r w:rsidRPr="008F5264">
        <w:rPr>
          <w:rFonts w:ascii="Arial" w:hAnsi="Arial" w:cs="Arial"/>
        </w:rPr>
        <w:t>.</w:t>
      </w:r>
    </w:p>
    <w:p w14:paraId="5A3DCD28" w14:textId="77777777" w:rsidR="00546440" w:rsidRPr="008F5264" w:rsidRDefault="00790E20" w:rsidP="008F5264">
      <w:pPr>
        <w:pStyle w:val="Prrafodelista"/>
        <w:numPr>
          <w:ilvl w:val="0"/>
          <w:numId w:val="35"/>
        </w:numPr>
        <w:spacing w:line="276" w:lineRule="auto"/>
        <w:jc w:val="both"/>
        <w:rPr>
          <w:rFonts w:ascii="Arial" w:hAnsi="Arial" w:cs="Arial"/>
        </w:rPr>
      </w:pPr>
      <w:r w:rsidRPr="008F5264">
        <w:rPr>
          <w:rFonts w:ascii="Arial" w:hAnsi="Arial" w:cs="Arial"/>
        </w:rPr>
        <w:t>Impulsar reformas necesarias a la normativa anticorrupción y abordar</w:t>
      </w:r>
      <w:r w:rsidR="00B1070A" w:rsidRPr="008F5264">
        <w:rPr>
          <w:rFonts w:ascii="Arial" w:hAnsi="Arial" w:cs="Arial"/>
        </w:rPr>
        <w:t>,</w:t>
      </w:r>
      <w:r w:rsidRPr="008F5264">
        <w:rPr>
          <w:rFonts w:ascii="Arial" w:hAnsi="Arial" w:cs="Arial"/>
        </w:rPr>
        <w:t xml:space="preserve"> mediante diferentes métodos</w:t>
      </w:r>
      <w:r w:rsidR="00B1070A" w:rsidRPr="008F5264">
        <w:rPr>
          <w:rFonts w:ascii="Arial" w:hAnsi="Arial" w:cs="Arial"/>
        </w:rPr>
        <w:t>,</w:t>
      </w:r>
      <w:r w:rsidRPr="008F5264">
        <w:rPr>
          <w:rFonts w:ascii="Arial" w:hAnsi="Arial" w:cs="Arial"/>
        </w:rPr>
        <w:t xml:space="preserve"> la lucha contra la corrupción y el fortalecimiento de un Estado transparente y eficiente</w:t>
      </w:r>
      <w:r w:rsidR="00507B6A" w:rsidRPr="008F5264">
        <w:rPr>
          <w:rFonts w:ascii="Arial" w:hAnsi="Arial" w:cs="Arial"/>
          <w:color w:val="FF0000"/>
        </w:rPr>
        <w:t>.</w:t>
      </w:r>
    </w:p>
    <w:p w14:paraId="0FF46B99" w14:textId="3301EDA6" w:rsidR="00A253BA" w:rsidRDefault="00546440" w:rsidP="008F5264">
      <w:pPr>
        <w:pStyle w:val="Prrafodelista"/>
        <w:numPr>
          <w:ilvl w:val="0"/>
          <w:numId w:val="35"/>
        </w:numPr>
        <w:spacing w:line="276" w:lineRule="auto"/>
        <w:jc w:val="both"/>
        <w:rPr>
          <w:rFonts w:ascii="Arial" w:hAnsi="Arial" w:cs="Arial"/>
        </w:rPr>
      </w:pPr>
      <w:r w:rsidRPr="008F5264">
        <w:rPr>
          <w:rFonts w:ascii="Arial" w:hAnsi="Arial" w:cs="Arial"/>
        </w:rPr>
        <w:lastRenderedPageBreak/>
        <w:t xml:space="preserve">Fortalecer las plataformas y sitios web de las </w:t>
      </w:r>
      <w:r w:rsidR="00B1070A" w:rsidRPr="008F5264">
        <w:rPr>
          <w:rFonts w:ascii="Arial" w:hAnsi="Arial" w:cs="Arial"/>
        </w:rPr>
        <w:t xml:space="preserve">distintas </w:t>
      </w:r>
      <w:r w:rsidRPr="008F5264">
        <w:rPr>
          <w:rFonts w:ascii="Arial" w:hAnsi="Arial" w:cs="Arial"/>
        </w:rPr>
        <w:t>instituciones</w:t>
      </w:r>
      <w:r w:rsidR="00B1070A" w:rsidRPr="008F5264">
        <w:rPr>
          <w:rFonts w:ascii="Arial" w:hAnsi="Arial" w:cs="Arial"/>
        </w:rPr>
        <w:t xml:space="preserve">, a fin </w:t>
      </w:r>
      <w:r w:rsidR="00F05E65" w:rsidRPr="008F5264">
        <w:rPr>
          <w:rFonts w:ascii="Arial" w:hAnsi="Arial" w:cs="Arial"/>
        </w:rPr>
        <w:t>de facilitarle</w:t>
      </w:r>
      <w:r w:rsidR="009B5491" w:rsidRPr="008F5264">
        <w:rPr>
          <w:rFonts w:ascii="Arial" w:hAnsi="Arial" w:cs="Arial"/>
        </w:rPr>
        <w:t xml:space="preserve"> a la ciudadanía </w:t>
      </w:r>
      <w:r w:rsidRPr="008F5264">
        <w:rPr>
          <w:rFonts w:ascii="Arial" w:hAnsi="Arial" w:cs="Arial"/>
        </w:rPr>
        <w:t>el acceso a la información pública</w:t>
      </w:r>
      <w:r w:rsidR="009B5491" w:rsidRPr="008F5264">
        <w:rPr>
          <w:rFonts w:ascii="Arial" w:hAnsi="Arial" w:cs="Arial"/>
        </w:rPr>
        <w:t xml:space="preserve">. </w:t>
      </w:r>
      <w:r w:rsidRPr="008F5264">
        <w:rPr>
          <w:rFonts w:ascii="Arial" w:hAnsi="Arial" w:cs="Arial"/>
        </w:rPr>
        <w:t xml:space="preserve"> </w:t>
      </w:r>
    </w:p>
    <w:p w14:paraId="2ED08DEC" w14:textId="77777777" w:rsidR="00B5614B" w:rsidRPr="00B5614B" w:rsidRDefault="00B5614B" w:rsidP="00B5614B">
      <w:pPr>
        <w:pStyle w:val="Prrafodelista"/>
        <w:spacing w:line="276" w:lineRule="auto"/>
        <w:jc w:val="both"/>
        <w:rPr>
          <w:rFonts w:ascii="Arial" w:hAnsi="Arial" w:cs="Arial"/>
        </w:rPr>
      </w:pPr>
    </w:p>
    <w:p w14:paraId="11E15933" w14:textId="53B895EA" w:rsidR="00A253BA" w:rsidRPr="008F5264" w:rsidRDefault="00A253BA" w:rsidP="008F5264">
      <w:pPr>
        <w:spacing w:line="276" w:lineRule="auto"/>
        <w:jc w:val="both"/>
        <w:rPr>
          <w:rFonts w:ascii="Arial" w:hAnsi="Arial" w:cs="Arial"/>
          <w:b/>
          <w:sz w:val="24"/>
          <w:szCs w:val="24"/>
        </w:rPr>
      </w:pPr>
      <w:r w:rsidRPr="008F5264">
        <w:rPr>
          <w:rFonts w:ascii="Arial" w:hAnsi="Arial" w:cs="Arial"/>
          <w:b/>
          <w:sz w:val="24"/>
          <w:szCs w:val="24"/>
        </w:rPr>
        <w:t>SÉTIMA.</w:t>
      </w:r>
      <w:r w:rsidR="009C1607">
        <w:rPr>
          <w:rFonts w:ascii="Arial" w:hAnsi="Arial" w:cs="Arial"/>
          <w:b/>
          <w:sz w:val="24"/>
          <w:szCs w:val="24"/>
        </w:rPr>
        <w:t xml:space="preserve"> </w:t>
      </w:r>
      <w:r w:rsidR="009C1607" w:rsidRPr="008F5264">
        <w:rPr>
          <w:rFonts w:ascii="Arial" w:hAnsi="Arial" w:cs="Arial"/>
          <w:b/>
          <w:sz w:val="24"/>
          <w:szCs w:val="24"/>
        </w:rPr>
        <w:t>–</w:t>
      </w:r>
      <w:r w:rsidRPr="008F5264">
        <w:rPr>
          <w:rFonts w:ascii="Arial" w:hAnsi="Arial" w:cs="Arial"/>
          <w:b/>
          <w:sz w:val="24"/>
          <w:szCs w:val="24"/>
        </w:rPr>
        <w:t xml:space="preserve"> DE LAS CARTAS DE ENTENDIMIENTO.</w:t>
      </w:r>
    </w:p>
    <w:p w14:paraId="0D27B16D" w14:textId="77777777" w:rsidR="00A253BA" w:rsidRPr="008F5264" w:rsidRDefault="00A253BA" w:rsidP="008F5264">
      <w:pPr>
        <w:spacing w:line="276" w:lineRule="auto"/>
        <w:jc w:val="both"/>
        <w:rPr>
          <w:rFonts w:ascii="Arial" w:hAnsi="Arial" w:cs="Arial"/>
          <w:bCs/>
          <w:color w:val="FF0000"/>
          <w:sz w:val="24"/>
          <w:szCs w:val="24"/>
        </w:rPr>
      </w:pPr>
      <w:r w:rsidRPr="008F5264">
        <w:rPr>
          <w:rFonts w:ascii="Arial" w:hAnsi="Arial" w:cs="Arial"/>
          <w:sz w:val="24"/>
          <w:szCs w:val="24"/>
        </w:rPr>
        <w:t>Los detalles de participación en los programas de ejecución de las</w:t>
      </w:r>
      <w:r w:rsidR="00B1070A" w:rsidRPr="008F5264">
        <w:rPr>
          <w:rFonts w:ascii="Arial" w:hAnsi="Arial" w:cs="Arial"/>
          <w:sz w:val="24"/>
          <w:szCs w:val="24"/>
        </w:rPr>
        <w:t xml:space="preserve"> distintas</w:t>
      </w:r>
      <w:r w:rsidRPr="008F5264">
        <w:rPr>
          <w:rFonts w:ascii="Arial" w:hAnsi="Arial" w:cs="Arial"/>
          <w:sz w:val="24"/>
          <w:szCs w:val="24"/>
        </w:rPr>
        <w:t xml:space="preserve"> actividades </w:t>
      </w:r>
      <w:r w:rsidR="00B1070A" w:rsidRPr="008F5264">
        <w:rPr>
          <w:rFonts w:ascii="Arial" w:hAnsi="Arial" w:cs="Arial"/>
          <w:sz w:val="24"/>
          <w:szCs w:val="24"/>
        </w:rPr>
        <w:t>o compromisos adquiridos en este convenio</w:t>
      </w:r>
      <w:r w:rsidRPr="008F5264">
        <w:rPr>
          <w:rFonts w:ascii="Arial" w:hAnsi="Arial" w:cs="Arial"/>
          <w:sz w:val="24"/>
          <w:szCs w:val="24"/>
        </w:rPr>
        <w:t xml:space="preserve"> se definirán mediante cartas de entendimiento. En ellas se establecerán, al menos, las áreas que se desean desarrollar</w:t>
      </w:r>
      <w:r w:rsidR="00C0300B" w:rsidRPr="008F5264">
        <w:rPr>
          <w:rFonts w:ascii="Arial" w:hAnsi="Arial" w:cs="Arial"/>
          <w:sz w:val="24"/>
          <w:szCs w:val="24"/>
        </w:rPr>
        <w:t>,</w:t>
      </w:r>
      <w:r w:rsidR="00282390" w:rsidRPr="008F5264">
        <w:rPr>
          <w:rFonts w:ascii="Arial" w:hAnsi="Arial" w:cs="Arial"/>
          <w:sz w:val="24"/>
          <w:szCs w:val="24"/>
        </w:rPr>
        <w:t xml:space="preserve"> </w:t>
      </w:r>
      <w:r w:rsidRPr="008F5264">
        <w:rPr>
          <w:rFonts w:ascii="Arial" w:hAnsi="Arial" w:cs="Arial"/>
          <w:sz w:val="24"/>
          <w:szCs w:val="24"/>
        </w:rPr>
        <w:t xml:space="preserve">las </w:t>
      </w:r>
      <w:r w:rsidR="00282390" w:rsidRPr="008F5264">
        <w:rPr>
          <w:rFonts w:ascii="Arial" w:hAnsi="Arial" w:cs="Arial"/>
          <w:sz w:val="24"/>
          <w:szCs w:val="24"/>
        </w:rPr>
        <w:t>cuales</w:t>
      </w:r>
      <w:r w:rsidRPr="008F5264">
        <w:rPr>
          <w:rFonts w:ascii="Arial" w:hAnsi="Arial" w:cs="Arial"/>
          <w:sz w:val="24"/>
          <w:szCs w:val="24"/>
        </w:rPr>
        <w:t xml:space="preserve"> serán definidas por especialistas designados para tal efecto por las instituciones involucradas</w:t>
      </w:r>
      <w:r w:rsidR="00C0300B" w:rsidRPr="008F5264">
        <w:rPr>
          <w:rFonts w:ascii="Arial" w:hAnsi="Arial" w:cs="Arial"/>
          <w:sz w:val="24"/>
          <w:szCs w:val="24"/>
        </w:rPr>
        <w:t>,</w:t>
      </w:r>
      <w:r w:rsidR="008F5264" w:rsidRPr="008F5264">
        <w:rPr>
          <w:rFonts w:ascii="Arial" w:hAnsi="Arial" w:cs="Arial"/>
          <w:sz w:val="24"/>
          <w:szCs w:val="24"/>
        </w:rPr>
        <w:t xml:space="preserve"> </w:t>
      </w:r>
      <w:r w:rsidRPr="008F5264">
        <w:rPr>
          <w:rFonts w:ascii="Arial" w:hAnsi="Arial" w:cs="Arial"/>
          <w:sz w:val="24"/>
          <w:szCs w:val="24"/>
        </w:rPr>
        <w:t xml:space="preserve">el </w:t>
      </w:r>
      <w:r w:rsidRPr="008F5264">
        <w:rPr>
          <w:rFonts w:ascii="Arial" w:hAnsi="Arial" w:cs="Arial"/>
          <w:bCs/>
          <w:sz w:val="24"/>
          <w:szCs w:val="24"/>
        </w:rPr>
        <w:t>lugar de ejecución</w:t>
      </w:r>
      <w:r w:rsidR="00C0300B" w:rsidRPr="008F5264">
        <w:rPr>
          <w:rFonts w:ascii="Arial" w:hAnsi="Arial" w:cs="Arial"/>
          <w:bCs/>
          <w:sz w:val="24"/>
          <w:szCs w:val="24"/>
        </w:rPr>
        <w:t>,</w:t>
      </w:r>
      <w:r w:rsidRPr="008F5264">
        <w:rPr>
          <w:rFonts w:ascii="Arial" w:hAnsi="Arial" w:cs="Arial"/>
          <w:bCs/>
          <w:sz w:val="24"/>
          <w:szCs w:val="24"/>
        </w:rPr>
        <w:t xml:space="preserve"> unidades responsables</w:t>
      </w:r>
      <w:r w:rsidR="00C0300B" w:rsidRPr="008F5264">
        <w:rPr>
          <w:rFonts w:ascii="Arial" w:hAnsi="Arial" w:cs="Arial"/>
          <w:bCs/>
          <w:sz w:val="24"/>
          <w:szCs w:val="24"/>
        </w:rPr>
        <w:t>,</w:t>
      </w:r>
      <w:r w:rsidRPr="008F5264">
        <w:rPr>
          <w:rFonts w:ascii="Arial" w:hAnsi="Arial" w:cs="Arial"/>
          <w:bCs/>
          <w:sz w:val="24"/>
          <w:szCs w:val="24"/>
        </w:rPr>
        <w:t xml:space="preserve"> participantes</w:t>
      </w:r>
      <w:r w:rsidR="00C0300B" w:rsidRPr="008F5264">
        <w:rPr>
          <w:rFonts w:ascii="Arial" w:hAnsi="Arial" w:cs="Arial"/>
          <w:bCs/>
          <w:sz w:val="24"/>
          <w:szCs w:val="24"/>
        </w:rPr>
        <w:t>,</w:t>
      </w:r>
      <w:r w:rsidRPr="008F5264">
        <w:rPr>
          <w:rFonts w:ascii="Arial" w:hAnsi="Arial" w:cs="Arial"/>
          <w:bCs/>
          <w:sz w:val="24"/>
          <w:szCs w:val="24"/>
        </w:rPr>
        <w:t xml:space="preserve"> duración</w:t>
      </w:r>
      <w:r w:rsidR="00C0300B" w:rsidRPr="008F5264">
        <w:rPr>
          <w:rFonts w:ascii="Arial" w:hAnsi="Arial" w:cs="Arial"/>
          <w:bCs/>
          <w:sz w:val="24"/>
          <w:szCs w:val="24"/>
        </w:rPr>
        <w:t>,</w:t>
      </w:r>
      <w:r w:rsidRPr="008F5264">
        <w:rPr>
          <w:rFonts w:ascii="Arial" w:hAnsi="Arial" w:cs="Arial"/>
          <w:bCs/>
          <w:sz w:val="24"/>
          <w:szCs w:val="24"/>
        </w:rPr>
        <w:t xml:space="preserve"> cronogramas</w:t>
      </w:r>
      <w:r w:rsidR="00C0300B" w:rsidRPr="008F5264">
        <w:rPr>
          <w:rFonts w:ascii="Arial" w:hAnsi="Arial" w:cs="Arial"/>
          <w:bCs/>
          <w:sz w:val="24"/>
          <w:szCs w:val="24"/>
        </w:rPr>
        <w:t>,</w:t>
      </w:r>
      <w:r w:rsidRPr="008F5264">
        <w:rPr>
          <w:rFonts w:ascii="Arial" w:hAnsi="Arial" w:cs="Arial"/>
          <w:bCs/>
          <w:sz w:val="24"/>
          <w:szCs w:val="24"/>
        </w:rPr>
        <w:t xml:space="preserve"> fuentes de financiamiento</w:t>
      </w:r>
      <w:r w:rsidR="00C0300B" w:rsidRPr="008F5264">
        <w:rPr>
          <w:rFonts w:ascii="Arial" w:hAnsi="Arial" w:cs="Arial"/>
          <w:bCs/>
          <w:sz w:val="24"/>
          <w:szCs w:val="24"/>
        </w:rPr>
        <w:t>,</w:t>
      </w:r>
      <w:r w:rsidRPr="008F5264">
        <w:rPr>
          <w:rFonts w:ascii="Arial" w:hAnsi="Arial" w:cs="Arial"/>
          <w:bCs/>
          <w:sz w:val="24"/>
          <w:szCs w:val="24"/>
        </w:rPr>
        <w:t xml:space="preserve"> presupuestos y programas</w:t>
      </w:r>
      <w:r w:rsidR="00C0300B" w:rsidRPr="008F5264">
        <w:rPr>
          <w:rFonts w:ascii="Arial" w:hAnsi="Arial" w:cs="Arial"/>
          <w:bCs/>
          <w:sz w:val="24"/>
          <w:szCs w:val="24"/>
        </w:rPr>
        <w:t>,</w:t>
      </w:r>
      <w:r w:rsidRPr="008F5264">
        <w:rPr>
          <w:rFonts w:ascii="Arial" w:hAnsi="Arial" w:cs="Arial"/>
          <w:bCs/>
          <w:sz w:val="24"/>
          <w:szCs w:val="24"/>
        </w:rPr>
        <w:t xml:space="preserve"> estimaciones económicas de aportes</w:t>
      </w:r>
      <w:r w:rsidR="00C0300B" w:rsidRPr="008F5264">
        <w:rPr>
          <w:rFonts w:ascii="Arial" w:hAnsi="Arial" w:cs="Arial"/>
          <w:bCs/>
          <w:sz w:val="24"/>
          <w:szCs w:val="24"/>
        </w:rPr>
        <w:t>,</w:t>
      </w:r>
      <w:r w:rsidRPr="008F5264">
        <w:rPr>
          <w:rFonts w:ascii="Arial" w:hAnsi="Arial" w:cs="Arial"/>
          <w:bCs/>
          <w:sz w:val="24"/>
          <w:szCs w:val="24"/>
        </w:rPr>
        <w:t xml:space="preserve"> así como los productos esperados. La </w:t>
      </w:r>
      <w:r w:rsidR="00282390" w:rsidRPr="008F5264">
        <w:rPr>
          <w:rFonts w:ascii="Arial" w:hAnsi="Arial" w:cs="Arial"/>
          <w:bCs/>
          <w:sz w:val="24"/>
          <w:szCs w:val="24"/>
        </w:rPr>
        <w:t>firma</w:t>
      </w:r>
      <w:r w:rsidRPr="008F5264">
        <w:rPr>
          <w:rFonts w:ascii="Arial" w:hAnsi="Arial" w:cs="Arial"/>
          <w:bCs/>
          <w:sz w:val="24"/>
          <w:szCs w:val="24"/>
        </w:rPr>
        <w:t xml:space="preserve"> del presente instrumento no generará</w:t>
      </w:r>
      <w:r w:rsidR="00282390" w:rsidRPr="008F5264">
        <w:rPr>
          <w:rFonts w:ascii="Arial" w:hAnsi="Arial" w:cs="Arial"/>
          <w:bCs/>
          <w:sz w:val="24"/>
          <w:szCs w:val="24"/>
        </w:rPr>
        <w:t>,</w:t>
      </w:r>
      <w:r w:rsidRPr="008F5264">
        <w:rPr>
          <w:rFonts w:ascii="Arial" w:hAnsi="Arial" w:cs="Arial"/>
          <w:bCs/>
          <w:sz w:val="24"/>
          <w:szCs w:val="24"/>
        </w:rPr>
        <w:t xml:space="preserve"> por sí mismo</w:t>
      </w:r>
      <w:r w:rsidR="00282390" w:rsidRPr="008F5264">
        <w:rPr>
          <w:rFonts w:ascii="Arial" w:hAnsi="Arial" w:cs="Arial"/>
          <w:bCs/>
          <w:sz w:val="24"/>
          <w:szCs w:val="24"/>
        </w:rPr>
        <w:t>,</w:t>
      </w:r>
      <w:r w:rsidRPr="008F5264">
        <w:rPr>
          <w:rFonts w:ascii="Arial" w:hAnsi="Arial" w:cs="Arial"/>
          <w:bCs/>
          <w:sz w:val="24"/>
          <w:szCs w:val="24"/>
        </w:rPr>
        <w:t xml:space="preserve"> ningún compromiso presupuestario para las partes suscribientes, el cual</w:t>
      </w:r>
      <w:r w:rsidR="00282390" w:rsidRPr="008F5264">
        <w:rPr>
          <w:rFonts w:ascii="Arial" w:hAnsi="Arial" w:cs="Arial"/>
          <w:bCs/>
          <w:sz w:val="24"/>
          <w:szCs w:val="24"/>
        </w:rPr>
        <w:t xml:space="preserve"> estas</w:t>
      </w:r>
      <w:r w:rsidRPr="008F5264">
        <w:rPr>
          <w:rFonts w:ascii="Arial" w:hAnsi="Arial" w:cs="Arial"/>
          <w:bCs/>
          <w:sz w:val="24"/>
          <w:szCs w:val="24"/>
        </w:rPr>
        <w:t xml:space="preserve"> asumirán–si fuera del caso- cuando se formalicen las cartas sobre las que versa la presente cláusula.  </w:t>
      </w:r>
    </w:p>
    <w:p w14:paraId="46CE6968" w14:textId="77777777" w:rsidR="00A253BA" w:rsidRPr="008F5264" w:rsidRDefault="00A253BA" w:rsidP="008F5264">
      <w:pPr>
        <w:spacing w:after="0" w:line="276" w:lineRule="auto"/>
        <w:jc w:val="both"/>
        <w:outlineLvl w:val="0"/>
        <w:rPr>
          <w:rFonts w:ascii="Arial" w:hAnsi="Arial" w:cs="Arial"/>
          <w:b/>
          <w:color w:val="FF0000"/>
          <w:sz w:val="24"/>
          <w:szCs w:val="24"/>
        </w:rPr>
      </w:pPr>
      <w:bookmarkStart w:id="4" w:name="_Toc417283822"/>
    </w:p>
    <w:p w14:paraId="77AE8734" w14:textId="77777777" w:rsidR="00EF24F4" w:rsidRPr="008F5264" w:rsidRDefault="00A253BA" w:rsidP="008F5264">
      <w:pPr>
        <w:spacing w:after="0" w:line="276" w:lineRule="auto"/>
        <w:jc w:val="both"/>
        <w:outlineLvl w:val="0"/>
        <w:rPr>
          <w:rFonts w:ascii="Arial" w:hAnsi="Arial" w:cs="Arial"/>
          <w:b/>
          <w:sz w:val="24"/>
          <w:szCs w:val="24"/>
        </w:rPr>
      </w:pPr>
      <w:r w:rsidRPr="008F5264">
        <w:rPr>
          <w:rFonts w:ascii="Arial" w:hAnsi="Arial" w:cs="Arial"/>
          <w:b/>
          <w:sz w:val="24"/>
          <w:szCs w:val="24"/>
        </w:rPr>
        <w:t>OCTAVA.</w:t>
      </w:r>
      <w:r w:rsidR="009C22BA" w:rsidRPr="008F5264">
        <w:rPr>
          <w:rFonts w:ascii="Arial" w:hAnsi="Arial" w:cs="Arial"/>
          <w:b/>
          <w:sz w:val="24"/>
          <w:szCs w:val="24"/>
        </w:rPr>
        <w:t xml:space="preserve"> </w:t>
      </w:r>
      <w:r w:rsidR="00454E6E" w:rsidRPr="008F5264">
        <w:rPr>
          <w:rFonts w:ascii="Arial" w:hAnsi="Arial" w:cs="Arial"/>
          <w:b/>
          <w:sz w:val="24"/>
          <w:szCs w:val="24"/>
        </w:rPr>
        <w:t>–</w:t>
      </w:r>
      <w:r w:rsidR="009C22BA" w:rsidRPr="008F5264">
        <w:rPr>
          <w:rFonts w:ascii="Arial" w:hAnsi="Arial" w:cs="Arial"/>
          <w:b/>
          <w:sz w:val="24"/>
          <w:szCs w:val="24"/>
        </w:rPr>
        <w:t xml:space="preserve"> </w:t>
      </w:r>
      <w:bookmarkEnd w:id="4"/>
      <w:r w:rsidR="00EF24F4" w:rsidRPr="008F5264">
        <w:rPr>
          <w:rFonts w:ascii="Arial" w:hAnsi="Arial" w:cs="Arial"/>
          <w:b/>
          <w:sz w:val="24"/>
          <w:szCs w:val="24"/>
        </w:rPr>
        <w:t>EXCLUSIÓN DEL TRÁMITE DE</w:t>
      </w:r>
      <w:r w:rsidR="00282390" w:rsidRPr="008F5264">
        <w:rPr>
          <w:rFonts w:ascii="Arial" w:hAnsi="Arial" w:cs="Arial"/>
          <w:b/>
          <w:sz w:val="24"/>
          <w:szCs w:val="24"/>
        </w:rPr>
        <w:t>L</w:t>
      </w:r>
      <w:r w:rsidR="00EF24F4" w:rsidRPr="008F5264">
        <w:rPr>
          <w:rFonts w:ascii="Arial" w:hAnsi="Arial" w:cs="Arial"/>
          <w:b/>
          <w:sz w:val="24"/>
          <w:szCs w:val="24"/>
        </w:rPr>
        <w:t xml:space="preserve"> REFRENDO</w:t>
      </w:r>
      <w:r w:rsidR="00282390" w:rsidRPr="008F5264">
        <w:rPr>
          <w:rFonts w:ascii="Arial" w:hAnsi="Arial" w:cs="Arial"/>
          <w:b/>
          <w:sz w:val="24"/>
          <w:szCs w:val="24"/>
        </w:rPr>
        <w:t xml:space="preserve"> CONTRALOR</w:t>
      </w:r>
      <w:r w:rsidR="00EF24F4" w:rsidRPr="008F5264">
        <w:rPr>
          <w:rFonts w:ascii="Arial" w:hAnsi="Arial" w:cs="Arial"/>
          <w:b/>
          <w:sz w:val="24"/>
          <w:szCs w:val="24"/>
        </w:rPr>
        <w:t xml:space="preserve"> </w:t>
      </w:r>
      <w:r w:rsidR="00282390" w:rsidRPr="008F5264">
        <w:rPr>
          <w:rFonts w:ascii="Arial" w:hAnsi="Arial" w:cs="Arial"/>
          <w:b/>
          <w:sz w:val="24"/>
          <w:szCs w:val="24"/>
        </w:rPr>
        <w:t>O DEL INTERNO</w:t>
      </w:r>
      <w:r w:rsidR="00EF24F4" w:rsidRPr="008F5264">
        <w:rPr>
          <w:rFonts w:ascii="Arial" w:hAnsi="Arial" w:cs="Arial"/>
          <w:b/>
          <w:sz w:val="24"/>
          <w:szCs w:val="24"/>
        </w:rPr>
        <w:t>.</w:t>
      </w:r>
    </w:p>
    <w:p w14:paraId="7D85E094" w14:textId="77777777" w:rsidR="00EF24F4" w:rsidRPr="008F5264" w:rsidRDefault="00EF24F4" w:rsidP="008F5264">
      <w:pPr>
        <w:spacing w:after="0" w:line="276" w:lineRule="auto"/>
        <w:jc w:val="both"/>
        <w:outlineLvl w:val="0"/>
        <w:rPr>
          <w:rFonts w:ascii="Arial" w:hAnsi="Arial" w:cs="Arial"/>
          <w:sz w:val="24"/>
          <w:szCs w:val="24"/>
        </w:rPr>
      </w:pPr>
    </w:p>
    <w:p w14:paraId="1405965D" w14:textId="77777777" w:rsidR="00EF24F4" w:rsidRPr="008F5264" w:rsidRDefault="00282390" w:rsidP="008F5264">
      <w:pPr>
        <w:spacing w:after="0" w:line="276" w:lineRule="auto"/>
        <w:jc w:val="both"/>
        <w:rPr>
          <w:rFonts w:ascii="Arial" w:hAnsi="Arial" w:cs="Arial"/>
          <w:sz w:val="24"/>
          <w:szCs w:val="24"/>
        </w:rPr>
      </w:pPr>
      <w:r w:rsidRPr="008F5264">
        <w:rPr>
          <w:rFonts w:ascii="Arial" w:hAnsi="Arial" w:cs="Arial"/>
          <w:sz w:val="24"/>
          <w:szCs w:val="24"/>
        </w:rPr>
        <w:t xml:space="preserve">Al </w:t>
      </w:r>
      <w:r w:rsidR="00EF24F4" w:rsidRPr="008F5264">
        <w:rPr>
          <w:rFonts w:ascii="Arial" w:hAnsi="Arial" w:cs="Arial"/>
          <w:sz w:val="24"/>
          <w:szCs w:val="24"/>
        </w:rPr>
        <w:t xml:space="preserve">presente Convenio </w:t>
      </w:r>
      <w:r w:rsidRPr="008F5264">
        <w:rPr>
          <w:rFonts w:ascii="Arial" w:hAnsi="Arial" w:cs="Arial"/>
          <w:sz w:val="24"/>
          <w:szCs w:val="24"/>
        </w:rPr>
        <w:t xml:space="preserve">no le aplica el </w:t>
      </w:r>
      <w:r w:rsidR="00EF24F4" w:rsidRPr="008F5264">
        <w:rPr>
          <w:rFonts w:ascii="Arial" w:hAnsi="Arial" w:cs="Arial"/>
          <w:sz w:val="24"/>
          <w:szCs w:val="24"/>
        </w:rPr>
        <w:t>trámite de</w:t>
      </w:r>
      <w:r w:rsidRPr="008F5264">
        <w:rPr>
          <w:rFonts w:ascii="Arial" w:hAnsi="Arial" w:cs="Arial"/>
          <w:sz w:val="24"/>
          <w:szCs w:val="24"/>
        </w:rPr>
        <w:t>l</w:t>
      </w:r>
      <w:r w:rsidR="00EF24F4" w:rsidRPr="008F5264">
        <w:rPr>
          <w:rFonts w:ascii="Arial" w:hAnsi="Arial" w:cs="Arial"/>
          <w:sz w:val="24"/>
          <w:szCs w:val="24"/>
        </w:rPr>
        <w:t xml:space="preserve"> refrendo</w:t>
      </w:r>
      <w:r w:rsidRPr="008F5264">
        <w:rPr>
          <w:rFonts w:ascii="Arial" w:hAnsi="Arial" w:cs="Arial"/>
          <w:sz w:val="24"/>
          <w:szCs w:val="24"/>
        </w:rPr>
        <w:t xml:space="preserve"> por parte de la Contraloría General de la República, o el</w:t>
      </w:r>
      <w:r w:rsidR="00B16765" w:rsidRPr="008F5264">
        <w:rPr>
          <w:rFonts w:ascii="Arial" w:hAnsi="Arial" w:cs="Arial"/>
          <w:sz w:val="24"/>
          <w:szCs w:val="24"/>
        </w:rPr>
        <w:t xml:space="preserve"> de</w:t>
      </w:r>
      <w:r w:rsidRPr="008F5264">
        <w:rPr>
          <w:rFonts w:ascii="Arial" w:hAnsi="Arial" w:cs="Arial"/>
          <w:sz w:val="24"/>
          <w:szCs w:val="24"/>
        </w:rPr>
        <w:t xml:space="preserve"> refrendo interno de las unidades correspondientes de cada una de las partes</w:t>
      </w:r>
      <w:r w:rsidR="00B16765" w:rsidRPr="008F5264">
        <w:rPr>
          <w:rFonts w:ascii="Arial" w:hAnsi="Arial" w:cs="Arial"/>
          <w:sz w:val="24"/>
          <w:szCs w:val="24"/>
        </w:rPr>
        <w:t xml:space="preserve"> suscribientes, por no estar contemplado en ninguno de los supuestos fácticos contenidos en los artículos 3 y 17 del Reglamento sobre el Refrendo de las Contrataciones de la Administración Pública </w:t>
      </w:r>
      <w:r w:rsidR="00EF24F4" w:rsidRPr="008F5264">
        <w:rPr>
          <w:rFonts w:ascii="Arial" w:hAnsi="Arial" w:cs="Arial"/>
          <w:sz w:val="24"/>
          <w:szCs w:val="24"/>
        </w:rPr>
        <w:t>emitido por la Contraloría General de la República</w:t>
      </w:r>
      <w:r w:rsidR="00B16765" w:rsidRPr="008F5264">
        <w:rPr>
          <w:rFonts w:ascii="Arial" w:hAnsi="Arial" w:cs="Arial"/>
          <w:sz w:val="24"/>
          <w:szCs w:val="24"/>
        </w:rPr>
        <w:t>, publicado en el diario oficial La Gaceta n.° 202 del 22 de octubre del 2007, y sus reformas</w:t>
      </w:r>
      <w:r w:rsidR="00EF24F4" w:rsidRPr="008F5264">
        <w:rPr>
          <w:rFonts w:ascii="Arial" w:hAnsi="Arial" w:cs="Arial"/>
          <w:sz w:val="24"/>
          <w:szCs w:val="24"/>
        </w:rPr>
        <w:t>.</w:t>
      </w:r>
    </w:p>
    <w:p w14:paraId="3566265B" w14:textId="77777777" w:rsidR="00C0300B" w:rsidRPr="008F5264" w:rsidRDefault="00A253BA" w:rsidP="008F5264">
      <w:pPr>
        <w:spacing w:after="0" w:line="276" w:lineRule="auto"/>
        <w:jc w:val="both"/>
        <w:rPr>
          <w:rFonts w:ascii="Arial" w:hAnsi="Arial" w:cs="Arial"/>
          <w:b/>
          <w:sz w:val="24"/>
          <w:szCs w:val="24"/>
        </w:rPr>
      </w:pPr>
      <w:r w:rsidRPr="008F5264">
        <w:rPr>
          <w:rFonts w:ascii="Arial" w:hAnsi="Arial" w:cs="Arial"/>
          <w:b/>
          <w:sz w:val="24"/>
          <w:szCs w:val="24"/>
        </w:rPr>
        <w:t xml:space="preserve"> </w:t>
      </w:r>
    </w:p>
    <w:p w14:paraId="2ADA5038" w14:textId="6C06D70A" w:rsidR="00EF24F4" w:rsidRPr="008F5264" w:rsidRDefault="00686854" w:rsidP="008F5264">
      <w:pPr>
        <w:spacing w:after="0" w:line="276" w:lineRule="auto"/>
        <w:jc w:val="both"/>
        <w:rPr>
          <w:rFonts w:ascii="Arial" w:hAnsi="Arial" w:cs="Arial"/>
          <w:b/>
          <w:sz w:val="24"/>
          <w:szCs w:val="24"/>
        </w:rPr>
      </w:pPr>
      <w:r w:rsidRPr="008F5264">
        <w:rPr>
          <w:rFonts w:ascii="Arial" w:hAnsi="Arial" w:cs="Arial"/>
          <w:b/>
          <w:sz w:val="24"/>
          <w:szCs w:val="24"/>
        </w:rPr>
        <w:t>NOVENA</w:t>
      </w:r>
      <w:r w:rsidR="00507B6A" w:rsidRPr="008F5264">
        <w:rPr>
          <w:rFonts w:ascii="Arial" w:hAnsi="Arial" w:cs="Arial"/>
          <w:b/>
          <w:sz w:val="24"/>
          <w:szCs w:val="24"/>
        </w:rPr>
        <w:t>.</w:t>
      </w:r>
      <w:r w:rsidR="00EF24F4" w:rsidRPr="008F5264">
        <w:rPr>
          <w:rFonts w:ascii="Arial" w:hAnsi="Arial" w:cs="Arial"/>
          <w:b/>
          <w:sz w:val="24"/>
          <w:szCs w:val="24"/>
        </w:rPr>
        <w:t xml:space="preserve"> – </w:t>
      </w:r>
      <w:r w:rsidR="00A253BA" w:rsidRPr="008F5264">
        <w:rPr>
          <w:rFonts w:ascii="Arial" w:hAnsi="Arial" w:cs="Arial"/>
          <w:b/>
          <w:sz w:val="24"/>
          <w:szCs w:val="24"/>
        </w:rPr>
        <w:t xml:space="preserve">PLAZO Y </w:t>
      </w:r>
      <w:r w:rsidR="00EF24F4" w:rsidRPr="008F5264">
        <w:rPr>
          <w:rFonts w:ascii="Arial" w:hAnsi="Arial" w:cs="Arial"/>
          <w:b/>
          <w:sz w:val="24"/>
          <w:szCs w:val="24"/>
        </w:rPr>
        <w:t>RIGE.</w:t>
      </w:r>
    </w:p>
    <w:p w14:paraId="1444420C" w14:textId="77777777" w:rsidR="00EF24F4" w:rsidRPr="008F5264" w:rsidRDefault="00EF24F4" w:rsidP="008F5264">
      <w:pPr>
        <w:spacing w:after="0" w:line="276" w:lineRule="auto"/>
        <w:jc w:val="both"/>
        <w:rPr>
          <w:rFonts w:ascii="Arial" w:hAnsi="Arial" w:cs="Arial"/>
          <w:sz w:val="24"/>
          <w:szCs w:val="24"/>
        </w:rPr>
      </w:pPr>
    </w:p>
    <w:p w14:paraId="19A687B3" w14:textId="5D747D63" w:rsidR="00EF24F4" w:rsidRPr="008F5264" w:rsidRDefault="00EF24F4" w:rsidP="008F5264">
      <w:pPr>
        <w:spacing w:after="0" w:line="276" w:lineRule="auto"/>
        <w:jc w:val="both"/>
        <w:rPr>
          <w:rFonts w:ascii="Arial" w:hAnsi="Arial" w:cs="Arial"/>
          <w:sz w:val="24"/>
          <w:szCs w:val="24"/>
        </w:rPr>
      </w:pPr>
      <w:r w:rsidRPr="008F5264">
        <w:rPr>
          <w:rFonts w:ascii="Arial" w:hAnsi="Arial" w:cs="Arial"/>
          <w:sz w:val="24"/>
          <w:szCs w:val="24"/>
        </w:rPr>
        <w:t>El presente</w:t>
      </w:r>
      <w:r w:rsidR="00686854" w:rsidRPr="008F5264">
        <w:rPr>
          <w:rFonts w:ascii="Arial" w:hAnsi="Arial" w:cs="Arial"/>
          <w:sz w:val="24"/>
          <w:szCs w:val="24"/>
        </w:rPr>
        <w:t xml:space="preserve"> convenio</w:t>
      </w:r>
      <w:r w:rsidRPr="008F5264">
        <w:rPr>
          <w:rFonts w:ascii="Arial" w:hAnsi="Arial" w:cs="Arial"/>
          <w:sz w:val="24"/>
          <w:szCs w:val="24"/>
        </w:rPr>
        <w:t xml:space="preserve"> </w:t>
      </w:r>
      <w:r w:rsidR="00A253BA" w:rsidRPr="008F5264">
        <w:rPr>
          <w:rFonts w:ascii="Arial" w:hAnsi="Arial" w:cs="Arial"/>
          <w:sz w:val="24"/>
          <w:szCs w:val="24"/>
        </w:rPr>
        <w:t>tiene una vigencia de ocho años</w:t>
      </w:r>
      <w:r w:rsidR="00B16765" w:rsidRPr="008F5264">
        <w:rPr>
          <w:rFonts w:ascii="Arial" w:hAnsi="Arial" w:cs="Arial"/>
          <w:sz w:val="24"/>
          <w:szCs w:val="24"/>
        </w:rPr>
        <w:t>. No obstante,</w:t>
      </w:r>
      <w:r w:rsidR="00A253BA" w:rsidRPr="008F5264">
        <w:rPr>
          <w:rFonts w:ascii="Arial" w:hAnsi="Arial" w:cs="Arial"/>
          <w:sz w:val="24"/>
          <w:szCs w:val="24"/>
        </w:rPr>
        <w:t xml:space="preserve"> podrá ser prorrogad</w:t>
      </w:r>
      <w:r w:rsidR="00686854" w:rsidRPr="008F5264">
        <w:rPr>
          <w:rFonts w:ascii="Arial" w:hAnsi="Arial" w:cs="Arial"/>
          <w:sz w:val="24"/>
          <w:szCs w:val="24"/>
        </w:rPr>
        <w:t>o</w:t>
      </w:r>
      <w:r w:rsidR="00A253BA" w:rsidRPr="008F5264">
        <w:rPr>
          <w:rFonts w:ascii="Arial" w:hAnsi="Arial" w:cs="Arial"/>
          <w:sz w:val="24"/>
          <w:szCs w:val="24"/>
        </w:rPr>
        <w:t xml:space="preserve"> por plazos iguales de manera automática</w:t>
      </w:r>
      <w:r w:rsidR="00B16765" w:rsidRPr="008F5264">
        <w:rPr>
          <w:rFonts w:ascii="Arial" w:hAnsi="Arial" w:cs="Arial"/>
          <w:sz w:val="24"/>
          <w:szCs w:val="24"/>
        </w:rPr>
        <w:t xml:space="preserve"> </w:t>
      </w:r>
      <w:r w:rsidR="00A253BA" w:rsidRPr="008F5264">
        <w:rPr>
          <w:rFonts w:ascii="Arial" w:hAnsi="Arial" w:cs="Arial"/>
          <w:sz w:val="24"/>
          <w:szCs w:val="24"/>
        </w:rPr>
        <w:t>siempre y cuando ninguna de las partes manifieste lo contrario con tres meses de antelación a</w:t>
      </w:r>
      <w:r w:rsidR="00686854" w:rsidRPr="008F5264">
        <w:rPr>
          <w:rFonts w:ascii="Arial" w:hAnsi="Arial" w:cs="Arial"/>
          <w:sz w:val="24"/>
          <w:szCs w:val="24"/>
        </w:rPr>
        <w:t xml:space="preserve"> su</w:t>
      </w:r>
      <w:r w:rsidR="00A253BA" w:rsidRPr="008F5264">
        <w:rPr>
          <w:rFonts w:ascii="Arial" w:hAnsi="Arial" w:cs="Arial"/>
          <w:sz w:val="24"/>
          <w:szCs w:val="24"/>
        </w:rPr>
        <w:t xml:space="preserve"> vencimiento E</w:t>
      </w:r>
      <w:r w:rsidR="00686854" w:rsidRPr="008F5264">
        <w:rPr>
          <w:rFonts w:ascii="Arial" w:hAnsi="Arial" w:cs="Arial"/>
          <w:sz w:val="24"/>
          <w:szCs w:val="24"/>
        </w:rPr>
        <w:t>ste</w:t>
      </w:r>
      <w:r w:rsidRPr="008F5264">
        <w:rPr>
          <w:rFonts w:ascii="Arial" w:hAnsi="Arial" w:cs="Arial"/>
          <w:sz w:val="24"/>
          <w:szCs w:val="24"/>
        </w:rPr>
        <w:t xml:space="preserve"> entrará a regir a partir de la fecha de su suscripción.</w:t>
      </w:r>
    </w:p>
    <w:p w14:paraId="24B0A07E" w14:textId="77777777" w:rsidR="00EF24F4" w:rsidRPr="008F5264" w:rsidRDefault="00EF24F4" w:rsidP="008F5264">
      <w:pPr>
        <w:spacing w:after="0" w:line="276" w:lineRule="auto"/>
        <w:jc w:val="both"/>
        <w:rPr>
          <w:rFonts w:ascii="Arial" w:hAnsi="Arial" w:cs="Arial"/>
          <w:sz w:val="24"/>
          <w:szCs w:val="24"/>
        </w:rPr>
      </w:pPr>
    </w:p>
    <w:p w14:paraId="2709B9AC" w14:textId="77777777" w:rsidR="00433259" w:rsidRPr="008F5264" w:rsidRDefault="00433259" w:rsidP="008F5264">
      <w:pPr>
        <w:spacing w:after="0" w:line="276" w:lineRule="auto"/>
        <w:jc w:val="both"/>
        <w:rPr>
          <w:rFonts w:ascii="Arial" w:hAnsi="Arial" w:cs="Arial"/>
          <w:sz w:val="24"/>
          <w:szCs w:val="24"/>
        </w:rPr>
      </w:pPr>
    </w:p>
    <w:p w14:paraId="3B24C24B" w14:textId="77777777" w:rsidR="00A253BA" w:rsidRPr="008F5264" w:rsidRDefault="00140364" w:rsidP="008F5264">
      <w:pPr>
        <w:spacing w:after="0" w:line="276" w:lineRule="auto"/>
        <w:jc w:val="both"/>
        <w:rPr>
          <w:rFonts w:ascii="Arial" w:hAnsi="Arial" w:cs="Arial"/>
          <w:sz w:val="24"/>
          <w:szCs w:val="24"/>
        </w:rPr>
      </w:pPr>
      <w:r w:rsidRPr="008F5264">
        <w:rPr>
          <w:rFonts w:ascii="Arial" w:hAnsi="Arial" w:cs="Arial"/>
          <w:sz w:val="24"/>
          <w:szCs w:val="24"/>
        </w:rPr>
        <w:lastRenderedPageBreak/>
        <w:t xml:space="preserve">En pleno conocimiento del contenido y trascendencia de lo que aquí se conviene, firmamos conformes en </w:t>
      </w:r>
      <w:r w:rsidR="00433259" w:rsidRPr="008F5264">
        <w:rPr>
          <w:rFonts w:ascii="Arial" w:hAnsi="Arial" w:cs="Arial"/>
          <w:sz w:val="24"/>
          <w:szCs w:val="24"/>
        </w:rPr>
        <w:t>cuatro</w:t>
      </w:r>
      <w:r w:rsidRPr="008F5264">
        <w:rPr>
          <w:rFonts w:ascii="Arial" w:hAnsi="Arial" w:cs="Arial"/>
          <w:sz w:val="24"/>
          <w:szCs w:val="24"/>
        </w:rPr>
        <w:t xml:space="preserve"> tantos, uno para cada una de las parte</w:t>
      </w:r>
      <w:r w:rsidR="00686854" w:rsidRPr="008F5264">
        <w:rPr>
          <w:rFonts w:ascii="Arial" w:hAnsi="Arial" w:cs="Arial"/>
          <w:sz w:val="24"/>
          <w:szCs w:val="24"/>
        </w:rPr>
        <w:t>s</w:t>
      </w:r>
      <w:r w:rsidRPr="008F5264">
        <w:rPr>
          <w:rFonts w:ascii="Arial" w:hAnsi="Arial" w:cs="Arial"/>
          <w:sz w:val="24"/>
          <w:szCs w:val="24"/>
        </w:rPr>
        <w:t xml:space="preserve">, </w:t>
      </w:r>
      <w:r w:rsidR="00433259" w:rsidRPr="008F5264">
        <w:rPr>
          <w:rFonts w:ascii="Arial" w:hAnsi="Arial" w:cs="Arial"/>
          <w:sz w:val="24"/>
          <w:szCs w:val="24"/>
        </w:rPr>
        <w:t>en la ciudad de San José, el día veintiuno de marzo del dos mil dieci</w:t>
      </w:r>
      <w:r w:rsidR="00A253BA" w:rsidRPr="008F5264">
        <w:rPr>
          <w:rFonts w:ascii="Arial" w:hAnsi="Arial" w:cs="Arial"/>
          <w:sz w:val="24"/>
          <w:szCs w:val="24"/>
        </w:rPr>
        <w:t>siete</w:t>
      </w:r>
      <w:r w:rsidR="00B5614B">
        <w:rPr>
          <w:rFonts w:ascii="Arial" w:hAnsi="Arial" w:cs="Arial"/>
          <w:sz w:val="24"/>
          <w:szCs w:val="24"/>
        </w:rPr>
        <w:t xml:space="preserve">. </w:t>
      </w:r>
    </w:p>
    <w:p w14:paraId="0C3E83AD" w14:textId="77777777" w:rsidR="00A253BA" w:rsidRPr="008F5264" w:rsidRDefault="00A253BA" w:rsidP="008F5264">
      <w:pPr>
        <w:spacing w:after="0" w:line="276" w:lineRule="auto"/>
        <w:jc w:val="both"/>
        <w:rPr>
          <w:rFonts w:ascii="Arial" w:hAnsi="Arial" w:cs="Arial"/>
          <w:sz w:val="24"/>
          <w:szCs w:val="24"/>
        </w:rPr>
      </w:pPr>
    </w:p>
    <w:tbl>
      <w:tblPr>
        <w:tblpPr w:leftFromText="141" w:rightFromText="141" w:vertAnchor="text" w:horzAnchor="margin" w:tblpY="-5"/>
        <w:tblW w:w="8888" w:type="dxa"/>
        <w:tblLayout w:type="fixed"/>
        <w:tblLook w:val="04A0" w:firstRow="1" w:lastRow="0" w:firstColumn="1" w:lastColumn="0" w:noHBand="0" w:noVBand="1"/>
      </w:tblPr>
      <w:tblGrid>
        <w:gridCol w:w="4444"/>
        <w:gridCol w:w="4444"/>
      </w:tblGrid>
      <w:tr w:rsidR="00B5614B" w:rsidRPr="008F5264" w14:paraId="5290D3A8" w14:textId="77777777" w:rsidTr="00B5614B">
        <w:trPr>
          <w:trHeight w:val="2214"/>
        </w:trPr>
        <w:tc>
          <w:tcPr>
            <w:tcW w:w="4444" w:type="dxa"/>
            <w:shd w:val="clear" w:color="auto" w:fill="auto"/>
          </w:tcPr>
          <w:p w14:paraId="31F53BF8" w14:textId="77777777" w:rsidR="000534E0" w:rsidRPr="008F5264" w:rsidRDefault="000534E0" w:rsidP="00B5614B">
            <w:pPr>
              <w:spacing w:after="0" w:line="276" w:lineRule="auto"/>
              <w:jc w:val="center"/>
              <w:rPr>
                <w:rFonts w:ascii="Arial" w:hAnsi="Arial" w:cs="Arial"/>
                <w:sz w:val="24"/>
                <w:szCs w:val="24"/>
              </w:rPr>
            </w:pPr>
          </w:p>
          <w:p w14:paraId="43852CBC" w14:textId="77777777" w:rsidR="00B5614B" w:rsidRPr="008F5264" w:rsidRDefault="00B5614B" w:rsidP="00763ACA">
            <w:pPr>
              <w:spacing w:after="0" w:line="276" w:lineRule="auto"/>
              <w:rPr>
                <w:rFonts w:ascii="Arial" w:hAnsi="Arial" w:cs="Arial"/>
                <w:sz w:val="24"/>
                <w:szCs w:val="24"/>
              </w:rPr>
            </w:pPr>
          </w:p>
          <w:p w14:paraId="6712049B" w14:textId="77777777" w:rsidR="00B5614B" w:rsidRDefault="00B5614B" w:rsidP="00B5614B">
            <w:pPr>
              <w:spacing w:after="0" w:line="276" w:lineRule="auto"/>
              <w:jc w:val="center"/>
              <w:rPr>
                <w:rFonts w:ascii="Arial" w:hAnsi="Arial" w:cs="Arial"/>
                <w:sz w:val="24"/>
                <w:szCs w:val="24"/>
              </w:rPr>
            </w:pPr>
          </w:p>
          <w:p w14:paraId="31A3669F" w14:textId="77777777" w:rsidR="000534E0" w:rsidRPr="008F5264" w:rsidRDefault="000534E0" w:rsidP="00B5614B">
            <w:pPr>
              <w:spacing w:after="0" w:line="276" w:lineRule="auto"/>
              <w:jc w:val="center"/>
              <w:rPr>
                <w:rFonts w:ascii="Arial" w:hAnsi="Arial" w:cs="Arial"/>
                <w:sz w:val="24"/>
                <w:szCs w:val="24"/>
              </w:rPr>
            </w:pPr>
          </w:p>
          <w:p w14:paraId="3947A61F" w14:textId="77777777" w:rsidR="00B5614B" w:rsidRPr="008F5264" w:rsidRDefault="00B5614B" w:rsidP="00B5614B">
            <w:pPr>
              <w:spacing w:after="0" w:line="276" w:lineRule="auto"/>
              <w:jc w:val="center"/>
              <w:rPr>
                <w:rFonts w:ascii="Arial" w:hAnsi="Arial" w:cs="Arial"/>
                <w:sz w:val="24"/>
                <w:szCs w:val="24"/>
              </w:rPr>
            </w:pPr>
            <w:r w:rsidRPr="008F5264">
              <w:rPr>
                <w:rFonts w:ascii="Arial" w:hAnsi="Arial" w:cs="Arial"/>
                <w:sz w:val="24"/>
                <w:szCs w:val="24"/>
              </w:rPr>
              <w:t>Luis Guillermo Solís Rivera</w:t>
            </w:r>
          </w:p>
          <w:p w14:paraId="0CBCB7C0" w14:textId="77777777" w:rsidR="00B5614B" w:rsidRPr="008F5264" w:rsidRDefault="00B5614B" w:rsidP="00B5614B">
            <w:pPr>
              <w:spacing w:after="0" w:line="276" w:lineRule="auto"/>
              <w:jc w:val="center"/>
              <w:rPr>
                <w:rFonts w:ascii="Arial" w:hAnsi="Arial" w:cs="Arial"/>
                <w:b/>
                <w:sz w:val="24"/>
                <w:szCs w:val="24"/>
              </w:rPr>
            </w:pPr>
            <w:r w:rsidRPr="008F5264">
              <w:rPr>
                <w:rFonts w:ascii="Arial" w:hAnsi="Arial" w:cs="Arial"/>
                <w:b/>
                <w:sz w:val="24"/>
                <w:szCs w:val="24"/>
              </w:rPr>
              <w:t xml:space="preserve">Presidente de la República </w:t>
            </w:r>
          </w:p>
        </w:tc>
        <w:tc>
          <w:tcPr>
            <w:tcW w:w="4444" w:type="dxa"/>
            <w:shd w:val="clear" w:color="auto" w:fill="auto"/>
          </w:tcPr>
          <w:p w14:paraId="280A63CD" w14:textId="77777777" w:rsidR="000534E0" w:rsidRDefault="000534E0" w:rsidP="00763ACA">
            <w:pPr>
              <w:spacing w:after="0" w:line="276" w:lineRule="auto"/>
              <w:rPr>
                <w:rFonts w:ascii="Arial" w:hAnsi="Arial" w:cs="Arial"/>
                <w:sz w:val="24"/>
                <w:szCs w:val="24"/>
              </w:rPr>
            </w:pPr>
          </w:p>
          <w:p w14:paraId="5749A72F" w14:textId="77777777" w:rsidR="00763ACA" w:rsidRDefault="00763ACA" w:rsidP="00763ACA">
            <w:pPr>
              <w:spacing w:after="0" w:line="276" w:lineRule="auto"/>
              <w:rPr>
                <w:rFonts w:ascii="Arial" w:hAnsi="Arial" w:cs="Arial"/>
                <w:sz w:val="24"/>
                <w:szCs w:val="24"/>
              </w:rPr>
            </w:pPr>
          </w:p>
          <w:p w14:paraId="1CF1E950" w14:textId="77777777" w:rsidR="000534E0" w:rsidRPr="008F5264" w:rsidRDefault="000534E0" w:rsidP="00763ACA">
            <w:pPr>
              <w:spacing w:after="0" w:line="276" w:lineRule="auto"/>
              <w:rPr>
                <w:rFonts w:ascii="Arial" w:hAnsi="Arial" w:cs="Arial"/>
                <w:sz w:val="24"/>
                <w:szCs w:val="24"/>
              </w:rPr>
            </w:pPr>
          </w:p>
          <w:p w14:paraId="3C2D72D6" w14:textId="77777777" w:rsidR="00B5614B" w:rsidRPr="008F5264" w:rsidRDefault="00B5614B" w:rsidP="00B5614B">
            <w:pPr>
              <w:spacing w:after="0" w:line="276" w:lineRule="auto"/>
              <w:jc w:val="center"/>
              <w:rPr>
                <w:rFonts w:ascii="Arial" w:hAnsi="Arial" w:cs="Arial"/>
                <w:sz w:val="24"/>
                <w:szCs w:val="24"/>
              </w:rPr>
            </w:pPr>
          </w:p>
          <w:p w14:paraId="369B519C" w14:textId="77777777" w:rsidR="00B5614B" w:rsidRPr="008F5264" w:rsidRDefault="00B5614B" w:rsidP="00B5614B">
            <w:pPr>
              <w:spacing w:after="0" w:line="276" w:lineRule="auto"/>
              <w:jc w:val="center"/>
              <w:rPr>
                <w:rFonts w:ascii="Arial" w:hAnsi="Arial" w:cs="Arial"/>
                <w:sz w:val="24"/>
                <w:szCs w:val="24"/>
              </w:rPr>
            </w:pPr>
            <w:r w:rsidRPr="008F5264">
              <w:rPr>
                <w:rFonts w:ascii="Arial" w:hAnsi="Arial" w:cs="Arial"/>
                <w:sz w:val="24"/>
                <w:szCs w:val="24"/>
              </w:rPr>
              <w:t>José Alberto Alfaro Jiménez</w:t>
            </w:r>
          </w:p>
          <w:p w14:paraId="7F96ADA7" w14:textId="77777777" w:rsidR="00B5614B" w:rsidRPr="008F5264" w:rsidRDefault="00B5614B" w:rsidP="00B5614B">
            <w:pPr>
              <w:spacing w:after="0" w:line="276" w:lineRule="auto"/>
              <w:jc w:val="center"/>
              <w:rPr>
                <w:rFonts w:ascii="Arial" w:hAnsi="Arial" w:cs="Arial"/>
                <w:b/>
                <w:sz w:val="24"/>
                <w:szCs w:val="24"/>
              </w:rPr>
            </w:pPr>
            <w:r w:rsidRPr="008F5264">
              <w:rPr>
                <w:rFonts w:ascii="Arial" w:hAnsi="Arial" w:cs="Arial"/>
                <w:b/>
                <w:sz w:val="24"/>
                <w:szCs w:val="24"/>
              </w:rPr>
              <w:t>Presidente de la Asamblea Legislativa</w:t>
            </w:r>
          </w:p>
        </w:tc>
      </w:tr>
      <w:tr w:rsidR="00B5614B" w:rsidRPr="008F5264" w14:paraId="7F56DF77" w14:textId="77777777" w:rsidTr="00B5614B">
        <w:trPr>
          <w:trHeight w:val="89"/>
        </w:trPr>
        <w:tc>
          <w:tcPr>
            <w:tcW w:w="4444" w:type="dxa"/>
            <w:shd w:val="clear" w:color="auto" w:fill="auto"/>
          </w:tcPr>
          <w:p w14:paraId="1914B4C4" w14:textId="77777777" w:rsidR="00B5614B" w:rsidRPr="008F5264" w:rsidRDefault="00B5614B" w:rsidP="00B5614B">
            <w:pPr>
              <w:spacing w:after="0" w:line="276" w:lineRule="auto"/>
              <w:jc w:val="center"/>
              <w:rPr>
                <w:rFonts w:ascii="Arial" w:hAnsi="Arial" w:cs="Arial"/>
                <w:sz w:val="24"/>
                <w:szCs w:val="24"/>
              </w:rPr>
            </w:pPr>
          </w:p>
          <w:p w14:paraId="6DA4AB9C" w14:textId="77777777" w:rsidR="00B5614B" w:rsidRPr="008F5264" w:rsidRDefault="00B5614B" w:rsidP="00763ACA">
            <w:pPr>
              <w:spacing w:after="0" w:line="276" w:lineRule="auto"/>
              <w:rPr>
                <w:rFonts w:ascii="Arial" w:hAnsi="Arial" w:cs="Arial"/>
                <w:sz w:val="24"/>
                <w:szCs w:val="24"/>
              </w:rPr>
            </w:pPr>
          </w:p>
          <w:p w14:paraId="64A4AF9C" w14:textId="77777777" w:rsidR="000534E0" w:rsidRPr="008F5264" w:rsidRDefault="000534E0" w:rsidP="00763ACA">
            <w:pPr>
              <w:spacing w:after="0" w:line="276" w:lineRule="auto"/>
              <w:rPr>
                <w:rFonts w:ascii="Arial" w:hAnsi="Arial" w:cs="Arial"/>
                <w:sz w:val="24"/>
                <w:szCs w:val="24"/>
              </w:rPr>
            </w:pPr>
          </w:p>
          <w:p w14:paraId="2F0E83AE" w14:textId="77777777" w:rsidR="00B5614B" w:rsidRPr="008F5264" w:rsidRDefault="00B5614B" w:rsidP="00B5614B">
            <w:pPr>
              <w:spacing w:after="0" w:line="276" w:lineRule="auto"/>
              <w:jc w:val="center"/>
              <w:rPr>
                <w:rFonts w:ascii="Arial" w:hAnsi="Arial" w:cs="Arial"/>
                <w:sz w:val="24"/>
                <w:szCs w:val="24"/>
              </w:rPr>
            </w:pPr>
          </w:p>
          <w:p w14:paraId="5ADE6A80" w14:textId="77777777" w:rsidR="00B5614B" w:rsidRPr="008F5264" w:rsidRDefault="00B5614B" w:rsidP="00B5614B">
            <w:pPr>
              <w:spacing w:after="0" w:line="276" w:lineRule="auto"/>
              <w:jc w:val="center"/>
              <w:rPr>
                <w:rFonts w:ascii="Arial" w:hAnsi="Arial" w:cs="Arial"/>
                <w:sz w:val="24"/>
                <w:szCs w:val="24"/>
              </w:rPr>
            </w:pPr>
            <w:proofErr w:type="spellStart"/>
            <w:r w:rsidRPr="008F5264">
              <w:rPr>
                <w:rFonts w:ascii="Arial" w:hAnsi="Arial" w:cs="Arial"/>
                <w:sz w:val="24"/>
                <w:szCs w:val="24"/>
              </w:rPr>
              <w:t>Zarela</w:t>
            </w:r>
            <w:proofErr w:type="spellEnd"/>
            <w:r w:rsidRPr="008F5264">
              <w:rPr>
                <w:rFonts w:ascii="Arial" w:hAnsi="Arial" w:cs="Arial"/>
                <w:sz w:val="24"/>
                <w:szCs w:val="24"/>
              </w:rPr>
              <w:t xml:space="preserve"> Villanueva Monge</w:t>
            </w:r>
          </w:p>
          <w:p w14:paraId="21A8847F" w14:textId="77777777" w:rsidR="00B5614B" w:rsidRPr="008F5264" w:rsidRDefault="00B5614B" w:rsidP="00B5614B">
            <w:pPr>
              <w:spacing w:after="0" w:line="276" w:lineRule="auto"/>
              <w:jc w:val="center"/>
              <w:rPr>
                <w:rFonts w:ascii="Arial" w:hAnsi="Arial" w:cs="Arial"/>
                <w:b/>
                <w:sz w:val="24"/>
                <w:szCs w:val="24"/>
              </w:rPr>
            </w:pPr>
            <w:r w:rsidRPr="008F5264">
              <w:rPr>
                <w:rFonts w:ascii="Arial" w:hAnsi="Arial" w:cs="Arial"/>
                <w:b/>
                <w:sz w:val="24"/>
                <w:szCs w:val="24"/>
              </w:rPr>
              <w:t xml:space="preserve">Presidenta </w:t>
            </w:r>
            <w:r>
              <w:rPr>
                <w:rFonts w:ascii="Arial" w:hAnsi="Arial" w:cs="Arial"/>
                <w:b/>
                <w:sz w:val="24"/>
                <w:szCs w:val="24"/>
              </w:rPr>
              <w:t>de la Corte Suprema de Justicia</w:t>
            </w:r>
          </w:p>
        </w:tc>
        <w:tc>
          <w:tcPr>
            <w:tcW w:w="4444" w:type="dxa"/>
            <w:shd w:val="clear" w:color="auto" w:fill="auto"/>
          </w:tcPr>
          <w:p w14:paraId="58EFC75D" w14:textId="77777777" w:rsidR="00B5614B" w:rsidRPr="008F5264" w:rsidRDefault="00B5614B" w:rsidP="00B5614B">
            <w:pPr>
              <w:spacing w:after="0" w:line="276" w:lineRule="auto"/>
              <w:jc w:val="center"/>
              <w:rPr>
                <w:rFonts w:ascii="Arial" w:hAnsi="Arial" w:cs="Arial"/>
                <w:sz w:val="24"/>
                <w:szCs w:val="24"/>
              </w:rPr>
            </w:pPr>
          </w:p>
          <w:p w14:paraId="01C022B7" w14:textId="77777777" w:rsidR="00B5614B" w:rsidRPr="008F5264" w:rsidRDefault="00B5614B" w:rsidP="00B5614B">
            <w:pPr>
              <w:spacing w:after="0" w:line="276" w:lineRule="auto"/>
              <w:jc w:val="center"/>
              <w:rPr>
                <w:rFonts w:ascii="Arial" w:hAnsi="Arial" w:cs="Arial"/>
                <w:sz w:val="24"/>
                <w:szCs w:val="24"/>
              </w:rPr>
            </w:pPr>
          </w:p>
          <w:p w14:paraId="77385728" w14:textId="77777777" w:rsidR="00B5614B" w:rsidRDefault="00B5614B" w:rsidP="00B5614B">
            <w:pPr>
              <w:spacing w:after="0" w:line="276" w:lineRule="auto"/>
              <w:jc w:val="center"/>
              <w:rPr>
                <w:rFonts w:ascii="Arial" w:hAnsi="Arial" w:cs="Arial"/>
                <w:sz w:val="24"/>
                <w:szCs w:val="24"/>
              </w:rPr>
            </w:pPr>
          </w:p>
          <w:p w14:paraId="07905C49" w14:textId="77777777" w:rsidR="000534E0" w:rsidRPr="008F5264" w:rsidRDefault="000534E0" w:rsidP="00B5614B">
            <w:pPr>
              <w:spacing w:after="0" w:line="276" w:lineRule="auto"/>
              <w:jc w:val="center"/>
              <w:rPr>
                <w:rFonts w:ascii="Arial" w:hAnsi="Arial" w:cs="Arial"/>
                <w:sz w:val="24"/>
                <w:szCs w:val="24"/>
              </w:rPr>
            </w:pPr>
          </w:p>
          <w:p w14:paraId="4774825B" w14:textId="4927A880" w:rsidR="00B5614B" w:rsidRPr="008F5264" w:rsidRDefault="00B5614B" w:rsidP="00B5614B">
            <w:pPr>
              <w:spacing w:after="0" w:line="276" w:lineRule="auto"/>
              <w:jc w:val="center"/>
              <w:rPr>
                <w:rFonts w:ascii="Arial" w:hAnsi="Arial" w:cs="Arial"/>
                <w:sz w:val="24"/>
                <w:szCs w:val="24"/>
              </w:rPr>
            </w:pPr>
            <w:r w:rsidRPr="008F5264">
              <w:rPr>
                <w:rFonts w:ascii="Arial" w:hAnsi="Arial" w:cs="Arial"/>
                <w:sz w:val="24"/>
                <w:szCs w:val="24"/>
              </w:rPr>
              <w:t>Luis Antonio Sobrado</w:t>
            </w:r>
            <w:r w:rsidR="009C1607">
              <w:rPr>
                <w:rFonts w:ascii="Arial" w:hAnsi="Arial" w:cs="Arial"/>
                <w:sz w:val="24"/>
                <w:szCs w:val="24"/>
              </w:rPr>
              <w:t xml:space="preserve"> González</w:t>
            </w:r>
          </w:p>
          <w:p w14:paraId="5BB9BB64" w14:textId="77777777" w:rsidR="00B5614B" w:rsidRPr="008F5264" w:rsidRDefault="00B5614B" w:rsidP="00B5614B">
            <w:pPr>
              <w:spacing w:after="0" w:line="276" w:lineRule="auto"/>
              <w:jc w:val="center"/>
              <w:rPr>
                <w:rFonts w:ascii="Arial" w:hAnsi="Arial" w:cs="Arial"/>
                <w:sz w:val="24"/>
                <w:szCs w:val="24"/>
              </w:rPr>
            </w:pPr>
            <w:r w:rsidRPr="008F5264">
              <w:rPr>
                <w:rFonts w:ascii="Arial" w:hAnsi="Arial" w:cs="Arial"/>
                <w:b/>
                <w:sz w:val="24"/>
                <w:szCs w:val="24"/>
              </w:rPr>
              <w:t>Presidente de</w:t>
            </w:r>
            <w:r>
              <w:rPr>
                <w:rFonts w:ascii="Arial" w:hAnsi="Arial" w:cs="Arial"/>
                <w:b/>
                <w:sz w:val="24"/>
                <w:szCs w:val="24"/>
              </w:rPr>
              <w:t xml:space="preserve">l Tribunal Supremo de Elecciones </w:t>
            </w:r>
          </w:p>
        </w:tc>
      </w:tr>
    </w:tbl>
    <w:p w14:paraId="42C7C6E6" w14:textId="77777777" w:rsidR="00B5614B" w:rsidRDefault="00B5614B" w:rsidP="008F5264">
      <w:pPr>
        <w:spacing w:line="276" w:lineRule="auto"/>
        <w:ind w:right="-568"/>
        <w:jc w:val="both"/>
        <w:rPr>
          <w:rFonts w:ascii="Arial" w:hAnsi="Arial" w:cs="Arial"/>
          <w:sz w:val="24"/>
          <w:szCs w:val="24"/>
        </w:rPr>
      </w:pPr>
    </w:p>
    <w:tbl>
      <w:tblPr>
        <w:tblpPr w:leftFromText="141" w:rightFromText="141" w:vertAnchor="text" w:horzAnchor="margin" w:tblpY="-5"/>
        <w:tblW w:w="8888" w:type="dxa"/>
        <w:tblLayout w:type="fixed"/>
        <w:tblLook w:val="04A0" w:firstRow="1" w:lastRow="0" w:firstColumn="1" w:lastColumn="0" w:noHBand="0" w:noVBand="1"/>
      </w:tblPr>
      <w:tblGrid>
        <w:gridCol w:w="4444"/>
        <w:gridCol w:w="4444"/>
      </w:tblGrid>
      <w:tr w:rsidR="00763ACA" w:rsidRPr="008F5264" w14:paraId="428E0BC3" w14:textId="77777777" w:rsidTr="000C69F5">
        <w:trPr>
          <w:trHeight w:val="2214"/>
        </w:trPr>
        <w:tc>
          <w:tcPr>
            <w:tcW w:w="4444" w:type="dxa"/>
            <w:shd w:val="clear" w:color="auto" w:fill="auto"/>
          </w:tcPr>
          <w:p w14:paraId="21463D61" w14:textId="13318F85" w:rsidR="00763ACA" w:rsidRPr="008F5264" w:rsidRDefault="00763ACA" w:rsidP="000C69F5">
            <w:pPr>
              <w:spacing w:after="0" w:line="276" w:lineRule="auto"/>
              <w:jc w:val="center"/>
              <w:rPr>
                <w:rFonts w:ascii="Arial" w:hAnsi="Arial" w:cs="Arial"/>
                <w:sz w:val="24"/>
                <w:szCs w:val="24"/>
              </w:rPr>
            </w:pPr>
          </w:p>
          <w:p w14:paraId="1EAD7EAB" w14:textId="77777777" w:rsidR="00763ACA" w:rsidRPr="008F5264" w:rsidRDefault="00763ACA" w:rsidP="000C69F5">
            <w:pPr>
              <w:spacing w:after="0" w:line="276" w:lineRule="auto"/>
              <w:rPr>
                <w:rFonts w:ascii="Arial" w:hAnsi="Arial" w:cs="Arial"/>
                <w:sz w:val="24"/>
                <w:szCs w:val="24"/>
              </w:rPr>
            </w:pPr>
          </w:p>
          <w:p w14:paraId="12D31630" w14:textId="77777777" w:rsidR="00036B1D" w:rsidRDefault="00036B1D" w:rsidP="000C69F5">
            <w:pPr>
              <w:spacing w:after="0" w:line="276" w:lineRule="auto"/>
              <w:jc w:val="center"/>
              <w:rPr>
                <w:rFonts w:ascii="Arial" w:hAnsi="Arial" w:cs="Arial"/>
                <w:sz w:val="24"/>
                <w:szCs w:val="24"/>
              </w:rPr>
            </w:pPr>
          </w:p>
          <w:p w14:paraId="4706D846" w14:textId="77777777" w:rsidR="00036B1D" w:rsidRPr="008F5264" w:rsidRDefault="00036B1D" w:rsidP="000C69F5">
            <w:pPr>
              <w:spacing w:after="0" w:line="276" w:lineRule="auto"/>
              <w:jc w:val="center"/>
              <w:rPr>
                <w:rFonts w:ascii="Arial" w:hAnsi="Arial" w:cs="Arial"/>
                <w:sz w:val="24"/>
                <w:szCs w:val="24"/>
              </w:rPr>
            </w:pPr>
          </w:p>
          <w:p w14:paraId="4C2875CE" w14:textId="77777777" w:rsidR="00763ACA" w:rsidRPr="00FE4071" w:rsidRDefault="00763ACA" w:rsidP="00763ACA">
            <w:pPr>
              <w:spacing w:after="0" w:line="276" w:lineRule="auto"/>
              <w:jc w:val="center"/>
              <w:rPr>
                <w:rFonts w:ascii="Arial" w:hAnsi="Arial" w:cs="Arial"/>
                <w:sz w:val="24"/>
                <w:szCs w:val="24"/>
              </w:rPr>
            </w:pPr>
            <w:r>
              <w:rPr>
                <w:rFonts w:ascii="Arial" w:hAnsi="Arial" w:cs="Arial"/>
                <w:sz w:val="24"/>
                <w:szCs w:val="24"/>
              </w:rPr>
              <w:t>Sylvia Solís Mora</w:t>
            </w:r>
          </w:p>
          <w:p w14:paraId="473C2D03" w14:textId="598B323A" w:rsidR="00763ACA" w:rsidRPr="000534E0" w:rsidRDefault="00763ACA" w:rsidP="00763ACA">
            <w:pPr>
              <w:spacing w:after="0" w:line="276" w:lineRule="auto"/>
              <w:jc w:val="center"/>
              <w:rPr>
                <w:rFonts w:ascii="Arial" w:hAnsi="Arial" w:cs="Arial"/>
                <w:sz w:val="24"/>
                <w:szCs w:val="24"/>
              </w:rPr>
            </w:pPr>
            <w:proofErr w:type="spellStart"/>
            <w:r w:rsidRPr="000534E0">
              <w:rPr>
                <w:rFonts w:ascii="Arial" w:hAnsi="Arial" w:cs="Arial"/>
                <w:sz w:val="24"/>
                <w:szCs w:val="24"/>
              </w:rPr>
              <w:t>Sub</w:t>
            </w:r>
            <w:r w:rsidR="006D147D">
              <w:rPr>
                <w:rFonts w:ascii="Arial" w:hAnsi="Arial" w:cs="Arial"/>
                <w:sz w:val="24"/>
                <w:szCs w:val="24"/>
              </w:rPr>
              <w:t>c</w:t>
            </w:r>
            <w:r w:rsidRPr="000534E0">
              <w:rPr>
                <w:rFonts w:ascii="Arial" w:hAnsi="Arial" w:cs="Arial"/>
                <w:sz w:val="24"/>
                <w:szCs w:val="24"/>
              </w:rPr>
              <w:t>ontralora</w:t>
            </w:r>
            <w:proofErr w:type="spellEnd"/>
            <w:r w:rsidRPr="000534E0">
              <w:rPr>
                <w:rFonts w:ascii="Arial" w:hAnsi="Arial" w:cs="Arial"/>
                <w:sz w:val="24"/>
                <w:szCs w:val="24"/>
              </w:rPr>
              <w:t xml:space="preserve"> General de la República</w:t>
            </w:r>
          </w:p>
          <w:p w14:paraId="6A97A960" w14:textId="77777777" w:rsidR="00763ACA" w:rsidRDefault="00763ACA" w:rsidP="00763ACA">
            <w:pPr>
              <w:spacing w:after="0" w:line="276" w:lineRule="auto"/>
              <w:jc w:val="center"/>
              <w:rPr>
                <w:rFonts w:ascii="Arial" w:hAnsi="Arial" w:cs="Arial"/>
                <w:b/>
                <w:sz w:val="24"/>
                <w:szCs w:val="24"/>
              </w:rPr>
            </w:pPr>
            <w:r w:rsidRPr="00763ACA">
              <w:rPr>
                <w:rFonts w:ascii="Arial" w:hAnsi="Arial" w:cs="Arial"/>
                <w:b/>
                <w:sz w:val="24"/>
                <w:szCs w:val="24"/>
              </w:rPr>
              <w:t>Testigo de Honor</w:t>
            </w:r>
          </w:p>
          <w:p w14:paraId="43B3414F" w14:textId="77777777" w:rsidR="003D2AD1" w:rsidRDefault="003D2AD1" w:rsidP="00763ACA">
            <w:pPr>
              <w:spacing w:after="0" w:line="276" w:lineRule="auto"/>
              <w:jc w:val="center"/>
              <w:rPr>
                <w:rFonts w:ascii="Arial" w:hAnsi="Arial" w:cs="Arial"/>
                <w:b/>
                <w:sz w:val="24"/>
                <w:szCs w:val="24"/>
              </w:rPr>
            </w:pPr>
          </w:p>
          <w:p w14:paraId="4EDD5807" w14:textId="77777777" w:rsidR="003D2AD1" w:rsidRDefault="003D2AD1" w:rsidP="00763ACA">
            <w:pPr>
              <w:spacing w:after="0" w:line="276" w:lineRule="auto"/>
              <w:jc w:val="center"/>
              <w:rPr>
                <w:rFonts w:ascii="Arial" w:hAnsi="Arial" w:cs="Arial"/>
                <w:b/>
                <w:sz w:val="24"/>
                <w:szCs w:val="24"/>
              </w:rPr>
            </w:pPr>
          </w:p>
          <w:p w14:paraId="1C86E6B4" w14:textId="77777777" w:rsidR="003D2AD1" w:rsidRDefault="003D2AD1" w:rsidP="00763ACA">
            <w:pPr>
              <w:spacing w:after="0" w:line="276" w:lineRule="auto"/>
              <w:jc w:val="center"/>
              <w:rPr>
                <w:rFonts w:ascii="Arial" w:hAnsi="Arial" w:cs="Arial"/>
                <w:b/>
                <w:sz w:val="24"/>
                <w:szCs w:val="24"/>
              </w:rPr>
            </w:pPr>
          </w:p>
          <w:p w14:paraId="7E4D38EA" w14:textId="77777777" w:rsidR="003D2AD1" w:rsidRDefault="003D2AD1" w:rsidP="00763ACA">
            <w:pPr>
              <w:spacing w:after="0" w:line="276" w:lineRule="auto"/>
              <w:jc w:val="center"/>
              <w:rPr>
                <w:rFonts w:ascii="Arial" w:hAnsi="Arial" w:cs="Arial"/>
                <w:b/>
                <w:sz w:val="24"/>
                <w:szCs w:val="24"/>
              </w:rPr>
            </w:pPr>
          </w:p>
          <w:p w14:paraId="738D6BAE" w14:textId="77777777" w:rsidR="003D2AD1" w:rsidRDefault="003D2AD1" w:rsidP="00763ACA">
            <w:pPr>
              <w:spacing w:after="0" w:line="276" w:lineRule="auto"/>
              <w:jc w:val="center"/>
              <w:rPr>
                <w:rFonts w:ascii="Arial" w:hAnsi="Arial" w:cs="Arial"/>
                <w:b/>
                <w:sz w:val="24"/>
                <w:szCs w:val="24"/>
              </w:rPr>
            </w:pPr>
          </w:p>
          <w:p w14:paraId="1368EA06" w14:textId="58FB2863" w:rsidR="003D2AD1" w:rsidRDefault="007366BF" w:rsidP="00763ACA">
            <w:pPr>
              <w:spacing w:after="0" w:line="276" w:lineRule="auto"/>
              <w:jc w:val="center"/>
              <w:rPr>
                <w:rFonts w:ascii="Arial" w:hAnsi="Arial" w:cs="Arial"/>
                <w:sz w:val="24"/>
                <w:szCs w:val="24"/>
              </w:rPr>
            </w:pPr>
            <w:r>
              <w:rPr>
                <w:rFonts w:ascii="Arial" w:hAnsi="Arial" w:cs="Arial"/>
                <w:sz w:val="24"/>
                <w:szCs w:val="24"/>
              </w:rPr>
              <w:t>Mon</w:t>
            </w:r>
            <w:r w:rsidR="00795D54">
              <w:rPr>
                <w:rFonts w:ascii="Arial" w:hAnsi="Arial" w:cs="Arial"/>
                <w:sz w:val="24"/>
                <w:szCs w:val="24"/>
              </w:rPr>
              <w:t>t</w:t>
            </w:r>
            <w:r>
              <w:rPr>
                <w:rFonts w:ascii="Arial" w:hAnsi="Arial" w:cs="Arial"/>
                <w:sz w:val="24"/>
                <w:szCs w:val="24"/>
              </w:rPr>
              <w:t xml:space="preserve">serrat Solano </w:t>
            </w:r>
            <w:proofErr w:type="spellStart"/>
            <w:r>
              <w:rPr>
                <w:rFonts w:ascii="Arial" w:hAnsi="Arial" w:cs="Arial"/>
                <w:sz w:val="24"/>
                <w:szCs w:val="24"/>
              </w:rPr>
              <w:t>Carboni</w:t>
            </w:r>
            <w:proofErr w:type="spellEnd"/>
          </w:p>
          <w:p w14:paraId="587E0C90" w14:textId="77777777" w:rsidR="007366BF" w:rsidRDefault="007366BF" w:rsidP="00763ACA">
            <w:pPr>
              <w:spacing w:after="0" w:line="276" w:lineRule="auto"/>
              <w:jc w:val="center"/>
              <w:rPr>
                <w:rFonts w:ascii="Arial" w:hAnsi="Arial" w:cs="Arial"/>
                <w:sz w:val="24"/>
                <w:szCs w:val="24"/>
              </w:rPr>
            </w:pPr>
            <w:r>
              <w:rPr>
                <w:rFonts w:ascii="Arial" w:hAnsi="Arial" w:cs="Arial"/>
                <w:sz w:val="24"/>
                <w:szCs w:val="24"/>
              </w:rPr>
              <w:t>Defensora de los Habitantes</w:t>
            </w:r>
          </w:p>
          <w:p w14:paraId="76B4DA8F" w14:textId="6F5BA69F" w:rsidR="007366BF" w:rsidRPr="007366BF" w:rsidRDefault="007366BF" w:rsidP="00763ACA">
            <w:pPr>
              <w:spacing w:after="0" w:line="276" w:lineRule="auto"/>
              <w:jc w:val="center"/>
              <w:rPr>
                <w:rFonts w:ascii="Arial" w:hAnsi="Arial" w:cs="Arial"/>
                <w:b/>
                <w:sz w:val="24"/>
                <w:szCs w:val="24"/>
              </w:rPr>
            </w:pPr>
            <w:r w:rsidRPr="007366BF">
              <w:rPr>
                <w:rFonts w:ascii="Arial" w:hAnsi="Arial" w:cs="Arial"/>
                <w:b/>
                <w:sz w:val="24"/>
                <w:szCs w:val="24"/>
              </w:rPr>
              <w:t>Testigo de Honor</w:t>
            </w:r>
          </w:p>
          <w:p w14:paraId="49692B71" w14:textId="40530660" w:rsidR="00763ACA" w:rsidRPr="008F5264" w:rsidRDefault="00763ACA" w:rsidP="000C69F5">
            <w:pPr>
              <w:spacing w:after="0" w:line="276" w:lineRule="auto"/>
              <w:jc w:val="center"/>
              <w:rPr>
                <w:rFonts w:ascii="Arial" w:hAnsi="Arial" w:cs="Arial"/>
                <w:b/>
                <w:sz w:val="24"/>
                <w:szCs w:val="24"/>
              </w:rPr>
            </w:pPr>
          </w:p>
        </w:tc>
        <w:tc>
          <w:tcPr>
            <w:tcW w:w="4444" w:type="dxa"/>
            <w:shd w:val="clear" w:color="auto" w:fill="auto"/>
          </w:tcPr>
          <w:p w14:paraId="62B4577B" w14:textId="77777777" w:rsidR="00763ACA" w:rsidRPr="008F5264" w:rsidRDefault="00763ACA" w:rsidP="000C69F5">
            <w:pPr>
              <w:spacing w:after="0" w:line="276" w:lineRule="auto"/>
              <w:jc w:val="center"/>
              <w:rPr>
                <w:rFonts w:ascii="Arial" w:hAnsi="Arial" w:cs="Arial"/>
                <w:sz w:val="24"/>
                <w:szCs w:val="24"/>
              </w:rPr>
            </w:pPr>
          </w:p>
          <w:p w14:paraId="3380C6A6" w14:textId="77777777" w:rsidR="00763ACA" w:rsidRDefault="00763ACA" w:rsidP="000C69F5">
            <w:pPr>
              <w:spacing w:after="0" w:line="276" w:lineRule="auto"/>
              <w:jc w:val="center"/>
              <w:rPr>
                <w:rFonts w:ascii="Arial" w:hAnsi="Arial" w:cs="Arial"/>
                <w:sz w:val="24"/>
                <w:szCs w:val="24"/>
              </w:rPr>
            </w:pPr>
          </w:p>
          <w:p w14:paraId="6CA3CF0B" w14:textId="77777777" w:rsidR="00036B1D" w:rsidRDefault="00036B1D" w:rsidP="000C69F5">
            <w:pPr>
              <w:spacing w:after="0" w:line="276" w:lineRule="auto"/>
              <w:jc w:val="center"/>
              <w:rPr>
                <w:rFonts w:ascii="Arial" w:hAnsi="Arial" w:cs="Arial"/>
                <w:sz w:val="24"/>
                <w:szCs w:val="24"/>
              </w:rPr>
            </w:pPr>
          </w:p>
          <w:p w14:paraId="634ABC20" w14:textId="77777777" w:rsidR="00036B1D" w:rsidRPr="008F5264" w:rsidRDefault="00036B1D" w:rsidP="000C69F5">
            <w:pPr>
              <w:spacing w:after="0" w:line="276" w:lineRule="auto"/>
              <w:jc w:val="center"/>
              <w:rPr>
                <w:rFonts w:ascii="Arial" w:hAnsi="Arial" w:cs="Arial"/>
                <w:sz w:val="24"/>
                <w:szCs w:val="24"/>
              </w:rPr>
            </w:pPr>
          </w:p>
          <w:p w14:paraId="6E519E07" w14:textId="43C0978D" w:rsidR="00763ACA" w:rsidRPr="008F5264" w:rsidRDefault="00036B1D" w:rsidP="000C69F5">
            <w:pPr>
              <w:spacing w:after="0" w:line="276" w:lineRule="auto"/>
              <w:jc w:val="center"/>
              <w:rPr>
                <w:rFonts w:ascii="Arial" w:hAnsi="Arial" w:cs="Arial"/>
                <w:sz w:val="24"/>
                <w:szCs w:val="24"/>
              </w:rPr>
            </w:pPr>
            <w:r>
              <w:rPr>
                <w:rFonts w:ascii="Arial" w:hAnsi="Arial" w:cs="Arial"/>
                <w:sz w:val="24"/>
                <w:szCs w:val="24"/>
              </w:rPr>
              <w:t>Ronald Víquez Solís</w:t>
            </w:r>
          </w:p>
          <w:p w14:paraId="4BDC8B88" w14:textId="0DA09C9E" w:rsidR="00036B1D" w:rsidRPr="000534E0" w:rsidRDefault="00036B1D" w:rsidP="00036B1D">
            <w:pPr>
              <w:spacing w:after="0" w:line="276" w:lineRule="auto"/>
              <w:jc w:val="center"/>
              <w:rPr>
                <w:rFonts w:ascii="Arial" w:hAnsi="Arial" w:cs="Arial"/>
                <w:sz w:val="24"/>
                <w:szCs w:val="24"/>
              </w:rPr>
            </w:pPr>
            <w:r w:rsidRPr="000534E0">
              <w:rPr>
                <w:rFonts w:ascii="Arial" w:hAnsi="Arial" w:cs="Arial"/>
                <w:sz w:val="24"/>
                <w:szCs w:val="24"/>
              </w:rPr>
              <w:t>Procurador Director de la Procuraduría de la Ética Pública</w:t>
            </w:r>
          </w:p>
          <w:p w14:paraId="4C285692" w14:textId="47E867D5" w:rsidR="00763ACA" w:rsidRPr="008F5264" w:rsidRDefault="00763ACA" w:rsidP="00763ACA">
            <w:pPr>
              <w:spacing w:after="0" w:line="276" w:lineRule="auto"/>
              <w:jc w:val="center"/>
              <w:rPr>
                <w:rFonts w:ascii="Arial" w:hAnsi="Arial" w:cs="Arial"/>
                <w:b/>
                <w:sz w:val="24"/>
                <w:szCs w:val="24"/>
              </w:rPr>
            </w:pPr>
            <w:r>
              <w:rPr>
                <w:rFonts w:ascii="Arial" w:hAnsi="Arial" w:cs="Arial"/>
                <w:b/>
                <w:sz w:val="24"/>
                <w:szCs w:val="24"/>
              </w:rPr>
              <w:t xml:space="preserve">Testigo de Honor </w:t>
            </w:r>
          </w:p>
        </w:tc>
      </w:tr>
    </w:tbl>
    <w:p w14:paraId="2D815FA1" w14:textId="77777777" w:rsidR="00036B1D" w:rsidRDefault="00036B1D" w:rsidP="008F5264">
      <w:pPr>
        <w:spacing w:line="276" w:lineRule="auto"/>
        <w:ind w:right="-568"/>
        <w:jc w:val="both"/>
        <w:rPr>
          <w:rFonts w:ascii="Arial" w:hAnsi="Arial" w:cs="Arial"/>
          <w:spacing w:val="-3"/>
          <w:sz w:val="24"/>
          <w:szCs w:val="24"/>
        </w:rPr>
      </w:pPr>
    </w:p>
    <w:p w14:paraId="650635CF" w14:textId="77777777" w:rsidR="006224EF" w:rsidRPr="006224EF" w:rsidRDefault="006224EF" w:rsidP="006224EF">
      <w:pPr>
        <w:spacing w:line="276" w:lineRule="auto"/>
        <w:ind w:right="49"/>
        <w:jc w:val="both"/>
        <w:rPr>
          <w:rFonts w:ascii="Arial" w:hAnsi="Arial" w:cs="Arial"/>
          <w:sz w:val="24"/>
          <w:szCs w:val="24"/>
        </w:rPr>
      </w:pPr>
      <w:r w:rsidRPr="006224EF">
        <w:rPr>
          <w:rFonts w:ascii="Arial" w:hAnsi="Arial" w:cs="Arial"/>
          <w:sz w:val="24"/>
          <w:szCs w:val="24"/>
        </w:rPr>
        <w:lastRenderedPageBreak/>
        <w:t>El presente convenio se suscribe, según el acuerdo tomado por el Consejo Superior del Poder Judicial, en la sesión Nº 26-17 celebrada el 21 de marzo del año 2017, artículo II.</w:t>
      </w:r>
    </w:p>
    <w:p w14:paraId="2B86C214" w14:textId="77777777" w:rsidR="001D0BA7" w:rsidRDefault="001D0BA7" w:rsidP="006224EF">
      <w:pPr>
        <w:spacing w:line="276" w:lineRule="auto"/>
        <w:ind w:right="49"/>
        <w:jc w:val="both"/>
        <w:rPr>
          <w:rFonts w:ascii="Arial" w:hAnsi="Arial" w:cs="Arial"/>
          <w:spacing w:val="-3"/>
          <w:sz w:val="24"/>
          <w:szCs w:val="24"/>
        </w:rPr>
      </w:pPr>
    </w:p>
    <w:p w14:paraId="28FE847C" w14:textId="0C8B788A" w:rsidR="007157DA" w:rsidRPr="008F5264" w:rsidRDefault="007157DA" w:rsidP="006224EF">
      <w:pPr>
        <w:spacing w:line="276" w:lineRule="auto"/>
        <w:ind w:right="49"/>
        <w:jc w:val="both"/>
        <w:rPr>
          <w:rFonts w:ascii="Arial" w:hAnsi="Arial" w:cs="Arial"/>
          <w:spacing w:val="-3"/>
          <w:sz w:val="24"/>
          <w:szCs w:val="24"/>
        </w:rPr>
      </w:pPr>
      <w:r w:rsidRPr="008F5264">
        <w:rPr>
          <w:rFonts w:ascii="Arial" w:hAnsi="Arial" w:cs="Arial"/>
          <w:spacing w:val="-3"/>
          <w:sz w:val="24"/>
          <w:szCs w:val="24"/>
        </w:rPr>
        <w:t>La Asesoría Jurídica de Presidencia y el</w:t>
      </w:r>
      <w:r w:rsidR="006224EF">
        <w:rPr>
          <w:rFonts w:ascii="Arial" w:hAnsi="Arial" w:cs="Arial"/>
          <w:spacing w:val="-3"/>
          <w:sz w:val="24"/>
          <w:szCs w:val="24"/>
        </w:rPr>
        <w:t xml:space="preserve"> Departamento Legal del </w:t>
      </w:r>
      <w:r w:rsidRPr="008F5264">
        <w:rPr>
          <w:rFonts w:ascii="Arial" w:hAnsi="Arial" w:cs="Arial"/>
          <w:spacing w:val="-3"/>
          <w:sz w:val="24"/>
          <w:szCs w:val="24"/>
        </w:rPr>
        <w:t>Tribunal Supremo de Elecciones, otorgan el visto bueno al presente convenio por encontrarlo ajustado a derecho. San José, veintiuno de marzo de dos mil diecisiete.</w:t>
      </w:r>
    </w:p>
    <w:tbl>
      <w:tblPr>
        <w:tblW w:w="8828" w:type="dxa"/>
        <w:jc w:val="center"/>
        <w:tblLayout w:type="fixed"/>
        <w:tblLook w:val="04A0" w:firstRow="1" w:lastRow="0" w:firstColumn="1" w:lastColumn="0" w:noHBand="0" w:noVBand="1"/>
      </w:tblPr>
      <w:tblGrid>
        <w:gridCol w:w="4414"/>
        <w:gridCol w:w="4414"/>
      </w:tblGrid>
      <w:tr w:rsidR="008F5264" w:rsidRPr="008F5264" w14:paraId="51A3004F" w14:textId="77777777" w:rsidTr="00BF6EBA">
        <w:trPr>
          <w:jc w:val="center"/>
        </w:trPr>
        <w:tc>
          <w:tcPr>
            <w:tcW w:w="4414" w:type="dxa"/>
            <w:shd w:val="clear" w:color="auto" w:fill="auto"/>
          </w:tcPr>
          <w:p w14:paraId="472D4836" w14:textId="77777777" w:rsidR="008F5264" w:rsidRPr="008F5264" w:rsidRDefault="008F5264" w:rsidP="00BF6EBA">
            <w:pPr>
              <w:spacing w:after="0" w:line="276" w:lineRule="auto"/>
              <w:jc w:val="center"/>
              <w:rPr>
                <w:rFonts w:ascii="Arial" w:hAnsi="Arial" w:cs="Arial"/>
                <w:sz w:val="24"/>
                <w:szCs w:val="24"/>
                <w:highlight w:val="yellow"/>
              </w:rPr>
            </w:pPr>
          </w:p>
          <w:p w14:paraId="2F381E2E" w14:textId="77777777" w:rsidR="008F5264" w:rsidRDefault="008F5264" w:rsidP="00BF6EBA">
            <w:pPr>
              <w:spacing w:after="0" w:line="276" w:lineRule="auto"/>
              <w:jc w:val="center"/>
              <w:rPr>
                <w:rFonts w:ascii="Arial" w:hAnsi="Arial" w:cs="Arial"/>
                <w:sz w:val="24"/>
                <w:szCs w:val="24"/>
                <w:highlight w:val="yellow"/>
              </w:rPr>
            </w:pPr>
          </w:p>
          <w:p w14:paraId="4831152A" w14:textId="77777777" w:rsidR="000534E0" w:rsidRPr="008F5264" w:rsidRDefault="000534E0" w:rsidP="00BF6EBA">
            <w:pPr>
              <w:spacing w:after="0" w:line="276" w:lineRule="auto"/>
              <w:jc w:val="center"/>
              <w:rPr>
                <w:rFonts w:ascii="Arial" w:hAnsi="Arial" w:cs="Arial"/>
                <w:sz w:val="24"/>
                <w:szCs w:val="24"/>
                <w:highlight w:val="yellow"/>
              </w:rPr>
            </w:pPr>
          </w:p>
          <w:p w14:paraId="16EA8708" w14:textId="77777777" w:rsidR="008F5264" w:rsidRPr="008F5264" w:rsidRDefault="008F5264" w:rsidP="00B5614B">
            <w:pPr>
              <w:spacing w:after="0" w:line="276" w:lineRule="auto"/>
              <w:rPr>
                <w:rFonts w:ascii="Arial" w:hAnsi="Arial" w:cs="Arial"/>
                <w:sz w:val="24"/>
                <w:szCs w:val="24"/>
                <w:highlight w:val="yellow"/>
              </w:rPr>
            </w:pPr>
            <w:bookmarkStart w:id="5" w:name="_GoBack"/>
            <w:bookmarkEnd w:id="5"/>
          </w:p>
          <w:p w14:paraId="3E4AF9D9" w14:textId="77777777" w:rsidR="008F5264" w:rsidRPr="008F5264" w:rsidRDefault="008F5264" w:rsidP="00BF6EBA">
            <w:pPr>
              <w:spacing w:after="0" w:line="276" w:lineRule="auto"/>
              <w:jc w:val="center"/>
              <w:rPr>
                <w:rFonts w:ascii="Arial" w:hAnsi="Arial" w:cs="Arial"/>
                <w:sz w:val="24"/>
                <w:szCs w:val="24"/>
                <w:highlight w:val="yellow"/>
              </w:rPr>
            </w:pPr>
          </w:p>
          <w:p w14:paraId="5D5FDFA8" w14:textId="77777777" w:rsidR="008F5264" w:rsidRPr="00FE4071" w:rsidRDefault="008F5264" w:rsidP="00BF6EBA">
            <w:pPr>
              <w:spacing w:after="0" w:line="276" w:lineRule="auto"/>
              <w:jc w:val="center"/>
              <w:rPr>
                <w:rFonts w:ascii="Arial" w:hAnsi="Arial" w:cs="Arial"/>
                <w:sz w:val="24"/>
                <w:szCs w:val="24"/>
              </w:rPr>
            </w:pPr>
            <w:r w:rsidRPr="00FE4071">
              <w:rPr>
                <w:rFonts w:ascii="Arial" w:hAnsi="Arial" w:cs="Arial"/>
                <w:sz w:val="24"/>
                <w:szCs w:val="24"/>
              </w:rPr>
              <w:t>Marvin Carvajal Pérez</w:t>
            </w:r>
          </w:p>
          <w:p w14:paraId="42142A77" w14:textId="77777777" w:rsidR="008F5264" w:rsidRPr="00FE4071" w:rsidRDefault="008F5264" w:rsidP="00BF6EBA">
            <w:pPr>
              <w:spacing w:after="0" w:line="276" w:lineRule="auto"/>
              <w:jc w:val="center"/>
              <w:rPr>
                <w:rFonts w:ascii="Arial" w:hAnsi="Arial" w:cs="Arial"/>
                <w:sz w:val="24"/>
                <w:szCs w:val="24"/>
              </w:rPr>
            </w:pPr>
            <w:r w:rsidRPr="00FE4071">
              <w:rPr>
                <w:rFonts w:ascii="Arial" w:hAnsi="Arial" w:cs="Arial"/>
                <w:sz w:val="24"/>
                <w:szCs w:val="24"/>
              </w:rPr>
              <w:t xml:space="preserve">Director Jurídico  </w:t>
            </w:r>
          </w:p>
          <w:p w14:paraId="1AADE96E" w14:textId="77777777" w:rsidR="008F5264" w:rsidRPr="008F5264" w:rsidRDefault="008F5264" w:rsidP="00BF6EBA">
            <w:pPr>
              <w:spacing w:after="0" w:line="276" w:lineRule="auto"/>
              <w:jc w:val="center"/>
              <w:rPr>
                <w:rFonts w:ascii="Arial" w:hAnsi="Arial" w:cs="Arial"/>
                <w:b/>
                <w:sz w:val="24"/>
                <w:szCs w:val="24"/>
                <w:highlight w:val="yellow"/>
              </w:rPr>
            </w:pPr>
            <w:r w:rsidRPr="00FE4071">
              <w:rPr>
                <w:rFonts w:ascii="Arial" w:hAnsi="Arial" w:cs="Arial"/>
                <w:b/>
                <w:sz w:val="24"/>
                <w:szCs w:val="24"/>
              </w:rPr>
              <w:t xml:space="preserve">Presidencia de la República </w:t>
            </w:r>
          </w:p>
        </w:tc>
        <w:tc>
          <w:tcPr>
            <w:tcW w:w="4414" w:type="dxa"/>
            <w:shd w:val="clear" w:color="auto" w:fill="auto"/>
          </w:tcPr>
          <w:p w14:paraId="1CE0DE68" w14:textId="77777777" w:rsidR="008F5264" w:rsidRPr="008F5264" w:rsidRDefault="008F5264" w:rsidP="00BF6EBA">
            <w:pPr>
              <w:spacing w:after="0" w:line="276" w:lineRule="auto"/>
              <w:jc w:val="center"/>
              <w:rPr>
                <w:rFonts w:ascii="Arial" w:hAnsi="Arial" w:cs="Arial"/>
                <w:sz w:val="24"/>
                <w:szCs w:val="24"/>
                <w:highlight w:val="yellow"/>
              </w:rPr>
            </w:pPr>
          </w:p>
          <w:p w14:paraId="79C0ED28" w14:textId="77777777" w:rsidR="008F5264" w:rsidRDefault="008F5264" w:rsidP="00BF6EBA">
            <w:pPr>
              <w:spacing w:after="0" w:line="276" w:lineRule="auto"/>
              <w:jc w:val="center"/>
              <w:rPr>
                <w:rFonts w:ascii="Arial" w:hAnsi="Arial" w:cs="Arial"/>
                <w:sz w:val="24"/>
                <w:szCs w:val="24"/>
                <w:highlight w:val="yellow"/>
              </w:rPr>
            </w:pPr>
          </w:p>
          <w:p w14:paraId="0FE35D34" w14:textId="77777777" w:rsidR="00036B1D" w:rsidRDefault="00036B1D" w:rsidP="00BF6EBA">
            <w:pPr>
              <w:spacing w:after="0" w:line="276" w:lineRule="auto"/>
              <w:jc w:val="center"/>
              <w:rPr>
                <w:rFonts w:ascii="Arial" w:hAnsi="Arial" w:cs="Arial"/>
                <w:sz w:val="24"/>
                <w:szCs w:val="24"/>
                <w:highlight w:val="yellow"/>
              </w:rPr>
            </w:pPr>
          </w:p>
          <w:p w14:paraId="1E05D263" w14:textId="77777777" w:rsidR="000534E0" w:rsidRPr="008F5264" w:rsidRDefault="000534E0" w:rsidP="00BF6EBA">
            <w:pPr>
              <w:spacing w:after="0" w:line="276" w:lineRule="auto"/>
              <w:jc w:val="center"/>
              <w:rPr>
                <w:rFonts w:ascii="Arial" w:hAnsi="Arial" w:cs="Arial"/>
                <w:sz w:val="24"/>
                <w:szCs w:val="24"/>
                <w:highlight w:val="yellow"/>
              </w:rPr>
            </w:pPr>
          </w:p>
          <w:p w14:paraId="79570C44" w14:textId="77777777" w:rsidR="008F5264" w:rsidRPr="008F5264" w:rsidRDefault="008F5264" w:rsidP="00BF6EBA">
            <w:pPr>
              <w:spacing w:after="0" w:line="276" w:lineRule="auto"/>
              <w:jc w:val="center"/>
              <w:rPr>
                <w:rFonts w:ascii="Arial" w:hAnsi="Arial" w:cs="Arial"/>
                <w:sz w:val="24"/>
                <w:szCs w:val="24"/>
                <w:highlight w:val="yellow"/>
              </w:rPr>
            </w:pPr>
          </w:p>
          <w:p w14:paraId="3DFD741E" w14:textId="797B601C" w:rsidR="00F825F8" w:rsidRDefault="00F825F8" w:rsidP="00036B1D">
            <w:pPr>
              <w:spacing w:after="0" w:line="276" w:lineRule="auto"/>
              <w:jc w:val="center"/>
              <w:rPr>
                <w:rFonts w:ascii="Arial" w:hAnsi="Arial" w:cs="Arial"/>
                <w:sz w:val="24"/>
                <w:szCs w:val="24"/>
              </w:rPr>
            </w:pPr>
            <w:proofErr w:type="spellStart"/>
            <w:r>
              <w:rPr>
                <w:rFonts w:ascii="Arial" w:hAnsi="Arial" w:cs="Arial"/>
                <w:sz w:val="24"/>
                <w:szCs w:val="24"/>
              </w:rPr>
              <w:t>Ronny</w:t>
            </w:r>
            <w:proofErr w:type="spellEnd"/>
            <w:r>
              <w:rPr>
                <w:rFonts w:ascii="Arial" w:hAnsi="Arial" w:cs="Arial"/>
                <w:sz w:val="24"/>
                <w:szCs w:val="24"/>
              </w:rPr>
              <w:t xml:space="preserve"> Jiménez Padilla</w:t>
            </w:r>
          </w:p>
          <w:p w14:paraId="47256607" w14:textId="4FE52B6B" w:rsidR="00036B1D" w:rsidRPr="00036B1D" w:rsidRDefault="00036B1D" w:rsidP="00036B1D">
            <w:pPr>
              <w:spacing w:after="0" w:line="276" w:lineRule="auto"/>
              <w:jc w:val="center"/>
              <w:rPr>
                <w:rFonts w:ascii="Arial" w:hAnsi="Arial" w:cs="Arial"/>
                <w:sz w:val="24"/>
                <w:szCs w:val="24"/>
              </w:rPr>
            </w:pPr>
            <w:r w:rsidRPr="00036B1D">
              <w:rPr>
                <w:rFonts w:ascii="Arial" w:hAnsi="Arial" w:cs="Arial"/>
                <w:sz w:val="24"/>
                <w:szCs w:val="24"/>
              </w:rPr>
              <w:t>J</w:t>
            </w:r>
            <w:r w:rsidR="00F825F8">
              <w:rPr>
                <w:rFonts w:ascii="Arial" w:hAnsi="Arial" w:cs="Arial"/>
                <w:sz w:val="24"/>
                <w:szCs w:val="24"/>
              </w:rPr>
              <w:t xml:space="preserve">efe </w:t>
            </w:r>
            <w:proofErr w:type="spellStart"/>
            <w:r w:rsidRPr="00036B1D">
              <w:rPr>
                <w:rFonts w:ascii="Arial" w:hAnsi="Arial" w:cs="Arial"/>
                <w:sz w:val="24"/>
                <w:szCs w:val="24"/>
              </w:rPr>
              <w:t>a</w:t>
            </w:r>
            <w:r w:rsidR="00F825F8">
              <w:rPr>
                <w:rFonts w:ascii="Arial" w:hAnsi="Arial" w:cs="Arial"/>
                <w:sz w:val="24"/>
                <w:szCs w:val="24"/>
              </w:rPr>
              <w:t>.i.</w:t>
            </w:r>
            <w:proofErr w:type="spellEnd"/>
            <w:r w:rsidR="00F825F8">
              <w:rPr>
                <w:rFonts w:ascii="Arial" w:hAnsi="Arial" w:cs="Arial"/>
                <w:sz w:val="24"/>
                <w:szCs w:val="24"/>
              </w:rPr>
              <w:t xml:space="preserve"> Departamento Legal</w:t>
            </w:r>
            <w:r w:rsidRPr="00036B1D">
              <w:rPr>
                <w:rFonts w:ascii="Arial" w:hAnsi="Arial" w:cs="Arial"/>
                <w:sz w:val="24"/>
                <w:szCs w:val="24"/>
              </w:rPr>
              <w:t xml:space="preserve"> </w:t>
            </w:r>
          </w:p>
          <w:p w14:paraId="1B7E8CE8" w14:textId="00C7E686" w:rsidR="008F5264" w:rsidRPr="00036B1D" w:rsidRDefault="00036B1D" w:rsidP="00036B1D">
            <w:pPr>
              <w:spacing w:after="0" w:line="276" w:lineRule="auto"/>
              <w:jc w:val="center"/>
              <w:rPr>
                <w:rFonts w:ascii="Arial" w:hAnsi="Arial" w:cs="Arial"/>
                <w:b/>
                <w:sz w:val="24"/>
                <w:szCs w:val="24"/>
                <w:highlight w:val="yellow"/>
              </w:rPr>
            </w:pPr>
            <w:r w:rsidRPr="00036B1D">
              <w:rPr>
                <w:rFonts w:ascii="Arial" w:hAnsi="Arial" w:cs="Arial"/>
                <w:b/>
                <w:sz w:val="24"/>
                <w:szCs w:val="24"/>
              </w:rPr>
              <w:t>Tribunal Supremo de Elecciones</w:t>
            </w:r>
          </w:p>
          <w:p w14:paraId="2F39A606" w14:textId="6BB9D460" w:rsidR="008F5264" w:rsidRPr="008F5264" w:rsidRDefault="008F5264" w:rsidP="008F5264">
            <w:pPr>
              <w:spacing w:after="0" w:line="276" w:lineRule="auto"/>
              <w:jc w:val="center"/>
              <w:rPr>
                <w:rFonts w:ascii="Arial" w:hAnsi="Arial" w:cs="Arial"/>
                <w:b/>
                <w:sz w:val="24"/>
                <w:szCs w:val="24"/>
                <w:highlight w:val="yellow"/>
              </w:rPr>
            </w:pPr>
          </w:p>
        </w:tc>
      </w:tr>
      <w:tr w:rsidR="008F5264" w:rsidRPr="008F5264" w14:paraId="0B64039D" w14:textId="77777777" w:rsidTr="00BF6EBA">
        <w:trPr>
          <w:jc w:val="center"/>
        </w:trPr>
        <w:tc>
          <w:tcPr>
            <w:tcW w:w="4414" w:type="dxa"/>
            <w:shd w:val="clear" w:color="auto" w:fill="auto"/>
          </w:tcPr>
          <w:p w14:paraId="1719BEA3" w14:textId="77777777" w:rsidR="008F5264" w:rsidRPr="008F5264" w:rsidRDefault="008F5264" w:rsidP="00BF6EBA">
            <w:pPr>
              <w:spacing w:after="0" w:line="276" w:lineRule="auto"/>
              <w:jc w:val="center"/>
              <w:rPr>
                <w:rFonts w:ascii="Arial" w:hAnsi="Arial" w:cs="Arial"/>
                <w:b/>
                <w:sz w:val="24"/>
                <w:szCs w:val="24"/>
                <w:highlight w:val="yellow"/>
              </w:rPr>
            </w:pPr>
          </w:p>
        </w:tc>
        <w:tc>
          <w:tcPr>
            <w:tcW w:w="4414" w:type="dxa"/>
            <w:shd w:val="clear" w:color="auto" w:fill="auto"/>
          </w:tcPr>
          <w:p w14:paraId="13D271CA" w14:textId="77777777" w:rsidR="008F5264" w:rsidRPr="008F5264" w:rsidRDefault="008F5264" w:rsidP="00BF6EBA">
            <w:pPr>
              <w:spacing w:after="0" w:line="276" w:lineRule="auto"/>
              <w:jc w:val="center"/>
              <w:rPr>
                <w:rFonts w:ascii="Arial" w:hAnsi="Arial" w:cs="Arial"/>
                <w:sz w:val="24"/>
                <w:szCs w:val="24"/>
                <w:highlight w:val="yellow"/>
              </w:rPr>
            </w:pPr>
          </w:p>
        </w:tc>
      </w:tr>
      <w:tr w:rsidR="008F5264" w:rsidRPr="008F5264" w14:paraId="7517D2D0" w14:textId="77777777" w:rsidTr="00BF6EBA">
        <w:trPr>
          <w:jc w:val="center"/>
        </w:trPr>
        <w:tc>
          <w:tcPr>
            <w:tcW w:w="4414" w:type="dxa"/>
            <w:shd w:val="clear" w:color="auto" w:fill="auto"/>
          </w:tcPr>
          <w:p w14:paraId="16EB5E7A" w14:textId="77777777" w:rsidR="008F5264" w:rsidRPr="008F5264" w:rsidRDefault="008F5264" w:rsidP="00BF6EBA">
            <w:pPr>
              <w:spacing w:after="0" w:line="276" w:lineRule="auto"/>
              <w:rPr>
                <w:rFonts w:ascii="Arial" w:hAnsi="Arial" w:cs="Arial"/>
                <w:sz w:val="24"/>
                <w:szCs w:val="24"/>
              </w:rPr>
            </w:pPr>
          </w:p>
        </w:tc>
        <w:tc>
          <w:tcPr>
            <w:tcW w:w="4414" w:type="dxa"/>
            <w:shd w:val="clear" w:color="auto" w:fill="auto"/>
          </w:tcPr>
          <w:p w14:paraId="5E9429E3" w14:textId="77777777" w:rsidR="008F5264" w:rsidRPr="008F5264" w:rsidRDefault="008F5264" w:rsidP="00BF6EBA">
            <w:pPr>
              <w:spacing w:after="0" w:line="276" w:lineRule="auto"/>
              <w:jc w:val="center"/>
              <w:rPr>
                <w:rFonts w:ascii="Arial" w:hAnsi="Arial" w:cs="Arial"/>
                <w:sz w:val="24"/>
                <w:szCs w:val="24"/>
              </w:rPr>
            </w:pPr>
          </w:p>
        </w:tc>
      </w:tr>
      <w:tr w:rsidR="008F5264" w:rsidRPr="008F5264" w14:paraId="7C3AB5F7" w14:textId="77777777" w:rsidTr="00BF6EBA">
        <w:trPr>
          <w:jc w:val="center"/>
        </w:trPr>
        <w:tc>
          <w:tcPr>
            <w:tcW w:w="4414" w:type="dxa"/>
            <w:shd w:val="clear" w:color="auto" w:fill="auto"/>
          </w:tcPr>
          <w:p w14:paraId="2DFF5E3D" w14:textId="77777777" w:rsidR="008F5264" w:rsidRPr="008F5264" w:rsidRDefault="008F5264" w:rsidP="00BF6EBA">
            <w:pPr>
              <w:spacing w:after="0" w:line="276" w:lineRule="auto"/>
              <w:rPr>
                <w:rFonts w:ascii="Arial" w:hAnsi="Arial" w:cs="Arial"/>
                <w:sz w:val="24"/>
                <w:szCs w:val="24"/>
              </w:rPr>
            </w:pPr>
          </w:p>
        </w:tc>
        <w:tc>
          <w:tcPr>
            <w:tcW w:w="4414" w:type="dxa"/>
            <w:shd w:val="clear" w:color="auto" w:fill="auto"/>
          </w:tcPr>
          <w:p w14:paraId="38CF1A8F" w14:textId="77777777" w:rsidR="008F5264" w:rsidRPr="008F5264" w:rsidRDefault="008F5264" w:rsidP="00BF6EBA">
            <w:pPr>
              <w:spacing w:after="0" w:line="276" w:lineRule="auto"/>
              <w:jc w:val="center"/>
              <w:rPr>
                <w:rFonts w:ascii="Arial" w:hAnsi="Arial" w:cs="Arial"/>
                <w:sz w:val="24"/>
                <w:szCs w:val="24"/>
              </w:rPr>
            </w:pPr>
          </w:p>
        </w:tc>
      </w:tr>
    </w:tbl>
    <w:p w14:paraId="6265643F" w14:textId="77777777" w:rsidR="006224EF" w:rsidRDefault="006224EF" w:rsidP="008F5264">
      <w:pPr>
        <w:spacing w:line="276" w:lineRule="auto"/>
        <w:jc w:val="both"/>
      </w:pPr>
    </w:p>
    <w:p w14:paraId="66C3BCB2" w14:textId="77777777" w:rsidR="006224EF" w:rsidRPr="008F5264" w:rsidRDefault="006224EF" w:rsidP="008F5264">
      <w:pPr>
        <w:spacing w:line="276" w:lineRule="auto"/>
        <w:jc w:val="both"/>
      </w:pPr>
    </w:p>
    <w:sectPr w:rsidR="006224EF" w:rsidRPr="008F526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CEEA2" w14:textId="77777777" w:rsidR="004E74B6" w:rsidRDefault="004E74B6" w:rsidP="005F25EA">
      <w:pPr>
        <w:spacing w:after="0" w:line="240" w:lineRule="auto"/>
      </w:pPr>
      <w:r>
        <w:separator/>
      </w:r>
    </w:p>
  </w:endnote>
  <w:endnote w:type="continuationSeparator" w:id="0">
    <w:p w14:paraId="27BE25DD" w14:textId="77777777" w:rsidR="004E74B6" w:rsidRDefault="004E74B6" w:rsidP="005F25EA">
      <w:pPr>
        <w:spacing w:after="0" w:line="240" w:lineRule="auto"/>
      </w:pPr>
      <w:r>
        <w:continuationSeparator/>
      </w:r>
    </w:p>
  </w:endnote>
  <w:endnote w:type="continuationNotice" w:id="1">
    <w:p w14:paraId="7E59007C" w14:textId="77777777" w:rsidR="004E74B6" w:rsidRDefault="004E7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93361"/>
      <w:docPartObj>
        <w:docPartGallery w:val="Page Numbers (Bottom of Page)"/>
        <w:docPartUnique/>
      </w:docPartObj>
    </w:sdtPr>
    <w:sdtEndPr/>
    <w:sdtContent>
      <w:p w14:paraId="157A483F" w14:textId="77777777" w:rsidR="00B5614B" w:rsidRDefault="00B5614B">
        <w:pPr>
          <w:pStyle w:val="Piedepgina"/>
          <w:jc w:val="right"/>
        </w:pPr>
        <w:r>
          <w:fldChar w:fldCharType="begin"/>
        </w:r>
        <w:r>
          <w:instrText>PAGE   \* MERGEFORMAT</w:instrText>
        </w:r>
        <w:r>
          <w:fldChar w:fldCharType="separate"/>
        </w:r>
        <w:r w:rsidR="004D34A5" w:rsidRPr="004D34A5">
          <w:rPr>
            <w:noProof/>
            <w:lang w:val="es-ES"/>
          </w:rPr>
          <w:t>10</w:t>
        </w:r>
        <w:r>
          <w:fldChar w:fldCharType="end"/>
        </w:r>
      </w:p>
    </w:sdtContent>
  </w:sdt>
  <w:p w14:paraId="0F324373" w14:textId="77777777" w:rsidR="00B5614B" w:rsidRDefault="00B561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2494" w14:textId="77777777" w:rsidR="004E74B6" w:rsidRDefault="004E74B6" w:rsidP="005F25EA">
      <w:pPr>
        <w:spacing w:after="0" w:line="240" w:lineRule="auto"/>
      </w:pPr>
      <w:r>
        <w:separator/>
      </w:r>
    </w:p>
  </w:footnote>
  <w:footnote w:type="continuationSeparator" w:id="0">
    <w:p w14:paraId="3C275442" w14:textId="77777777" w:rsidR="004E74B6" w:rsidRDefault="004E74B6" w:rsidP="005F25EA">
      <w:pPr>
        <w:spacing w:after="0" w:line="240" w:lineRule="auto"/>
      </w:pPr>
      <w:r>
        <w:continuationSeparator/>
      </w:r>
    </w:p>
  </w:footnote>
  <w:footnote w:type="continuationNotice" w:id="1">
    <w:p w14:paraId="3EF2282C" w14:textId="77777777" w:rsidR="004E74B6" w:rsidRDefault="004E74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950F" w14:textId="57054F73" w:rsidR="008F3674" w:rsidRDefault="006030C5">
    <w:pPr>
      <w:pStyle w:val="Encabezado"/>
    </w:pPr>
    <w:r>
      <w:rPr>
        <w:noProof/>
        <w:lang w:val="es-ES" w:eastAsia="es-ES"/>
      </w:rPr>
      <w:t xml:space="preserve">         </w:t>
    </w:r>
    <w:r>
      <w:rPr>
        <w:noProof/>
        <w:lang w:eastAsia="es-CR"/>
      </w:rPr>
      <w:t xml:space="preserve">   </w:t>
    </w:r>
    <w:r w:rsidR="009B5491">
      <w:rPr>
        <w:noProof/>
        <w:lang w:eastAsia="es-CR"/>
      </w:rPr>
      <w:drawing>
        <wp:inline distT="0" distB="0" distL="0" distR="0" wp14:anchorId="2279F4CA" wp14:editId="3BB0B91B">
          <wp:extent cx="811558" cy="626371"/>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41" cy="639324"/>
                  </a:xfrm>
                  <a:prstGeom prst="rect">
                    <a:avLst/>
                  </a:prstGeom>
                  <a:noFill/>
                </pic:spPr>
              </pic:pic>
            </a:graphicData>
          </a:graphic>
        </wp:inline>
      </w:drawing>
    </w:r>
    <w:r>
      <w:rPr>
        <w:noProof/>
        <w:lang w:eastAsia="es-CR"/>
      </w:rPr>
      <w:t xml:space="preserve"> </w:t>
    </w:r>
    <w:r w:rsidR="00FC1272">
      <w:rPr>
        <w:noProof/>
        <w:lang w:eastAsia="es-CR"/>
      </w:rPr>
      <w:t xml:space="preserve">               </w:t>
    </w:r>
    <w:r w:rsidR="00FC1272">
      <w:rPr>
        <w:noProof/>
        <w:lang w:eastAsia="es-CR"/>
      </w:rPr>
      <w:drawing>
        <wp:inline distT="0" distB="0" distL="0" distR="0" wp14:anchorId="2E8666BB" wp14:editId="21345C18">
          <wp:extent cx="628015" cy="6280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inline>
      </w:drawing>
    </w:r>
    <w:r>
      <w:rPr>
        <w:noProof/>
        <w:lang w:eastAsia="es-CR"/>
      </w:rPr>
      <w:t xml:space="preserve"> </w:t>
    </w:r>
    <w:r w:rsidR="00FC1272">
      <w:rPr>
        <w:noProof/>
        <w:lang w:eastAsia="es-CR"/>
      </w:rPr>
      <w:tab/>
      <w:t xml:space="preserve">                </w:t>
    </w:r>
    <w:r w:rsidR="00FC1272">
      <w:rPr>
        <w:noProof/>
        <w:lang w:eastAsia="es-CR"/>
      </w:rPr>
      <w:drawing>
        <wp:inline distT="0" distB="0" distL="0" distR="0" wp14:anchorId="3FD0EA7D" wp14:editId="3A500970">
          <wp:extent cx="597535" cy="6826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r w:rsidR="00FC1272">
      <w:rPr>
        <w:noProof/>
        <w:lang w:eastAsia="es-CR"/>
      </w:rPr>
      <w:t xml:space="preserve">                 </w:t>
    </w:r>
    <w:r w:rsidR="009B5491">
      <w:rPr>
        <w:noProof/>
        <w:lang w:eastAsia="es-CR"/>
      </w:rPr>
      <w:drawing>
        <wp:inline distT="0" distB="0" distL="0" distR="0" wp14:anchorId="05BA24D7" wp14:editId="51241263">
          <wp:extent cx="904159" cy="54292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969" cy="551218"/>
                  </a:xfrm>
                  <a:prstGeom prst="rect">
                    <a:avLst/>
                  </a:prstGeom>
                </pic:spPr>
              </pic:pic>
            </a:graphicData>
          </a:graphic>
        </wp:inline>
      </w:drawing>
    </w:r>
    <w:r>
      <w:rPr>
        <w:noProof/>
        <w:lang w:eastAsia="es-CR"/>
      </w:rPr>
      <w:t xml:space="preserve">    </w:t>
    </w:r>
    <w:r w:rsidR="002C2041">
      <w:rPr>
        <w:noProof/>
        <w:lang w:eastAsia="es-CR"/>
      </w:rPr>
      <w:t xml:space="preserve">                                               </w:t>
    </w:r>
    <w:r>
      <w:rPr>
        <w:noProof/>
        <w:lang w:eastAsia="es-CR"/>
      </w:rPr>
      <w:t xml:space="preserve"> </w:t>
    </w:r>
    <w:r w:rsidR="008F3674">
      <w:rPr>
        <w:noProof/>
        <w:lang w:eastAsia="es-CR"/>
      </w:rPr>
      <w:t xml:space="preserve"> </w:t>
    </w:r>
  </w:p>
  <w:p w14:paraId="659C1C0E" w14:textId="77777777" w:rsidR="008F3674" w:rsidRDefault="002C2041" w:rsidP="002C2041">
    <w:pPr>
      <w:pStyle w:val="Encabezado"/>
      <w:tabs>
        <w:tab w:val="clear" w:pos="4419"/>
        <w:tab w:val="clear" w:pos="8838"/>
        <w:tab w:val="left" w:pos="34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861"/>
    <w:multiLevelType w:val="hybridMultilevel"/>
    <w:tmpl w:val="9D82F53C"/>
    <w:lvl w:ilvl="0" w:tplc="140A0017">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 w15:restartNumberingAfterBreak="0">
    <w:nsid w:val="09DE4170"/>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573465"/>
    <w:multiLevelType w:val="hybridMultilevel"/>
    <w:tmpl w:val="80EA12D0"/>
    <w:lvl w:ilvl="0" w:tplc="F82A2DF4">
      <w:start w:val="1"/>
      <w:numFmt w:val="upperRoman"/>
      <w:lvlText w:val="%1."/>
      <w:lvlJc w:val="right"/>
      <w:pPr>
        <w:ind w:left="720" w:hanging="360"/>
      </w:pPr>
      <w:rPr>
        <w:b/>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3" w15:restartNumberingAfterBreak="0">
    <w:nsid w:val="0B6422A8"/>
    <w:multiLevelType w:val="hybridMultilevel"/>
    <w:tmpl w:val="76C4DF54"/>
    <w:lvl w:ilvl="0" w:tplc="140A0017">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F6369C4"/>
    <w:multiLevelType w:val="hybridMultilevel"/>
    <w:tmpl w:val="C59EF3B6"/>
    <w:lvl w:ilvl="0" w:tplc="14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905BD2"/>
    <w:multiLevelType w:val="hybridMultilevel"/>
    <w:tmpl w:val="9D82F53C"/>
    <w:lvl w:ilvl="0" w:tplc="140A0017">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15:restartNumberingAfterBreak="0">
    <w:nsid w:val="15964BFD"/>
    <w:multiLevelType w:val="hybridMultilevel"/>
    <w:tmpl w:val="9D82F53C"/>
    <w:lvl w:ilvl="0" w:tplc="140A0017">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7" w15:restartNumberingAfterBreak="0">
    <w:nsid w:val="1883176B"/>
    <w:multiLevelType w:val="hybridMultilevel"/>
    <w:tmpl w:val="85F20B3E"/>
    <w:lvl w:ilvl="0" w:tplc="140A0017">
      <w:start w:val="1"/>
      <w:numFmt w:val="lowerLetter"/>
      <w:lvlText w:val="%1)"/>
      <w:lvlJc w:val="left"/>
      <w:pPr>
        <w:ind w:left="786"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88C64EA"/>
    <w:multiLevelType w:val="hybridMultilevel"/>
    <w:tmpl w:val="DB862670"/>
    <w:lvl w:ilvl="0" w:tplc="E8709536">
      <w:start w:val="1"/>
      <w:numFmt w:val="decimal"/>
      <w:lvlText w:val="%1."/>
      <w:lvlJc w:val="lef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9" w15:restartNumberingAfterBreak="0">
    <w:nsid w:val="1AB07F87"/>
    <w:multiLevelType w:val="hybridMultilevel"/>
    <w:tmpl w:val="27E6289C"/>
    <w:lvl w:ilvl="0" w:tplc="53509282">
      <w:start w:val="1"/>
      <w:numFmt w:val="decimal"/>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0" w15:restartNumberingAfterBreak="0">
    <w:nsid w:val="1AD6464E"/>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1D940016"/>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C550EC"/>
    <w:multiLevelType w:val="hybridMultilevel"/>
    <w:tmpl w:val="5BF09A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05A64B0"/>
    <w:multiLevelType w:val="hybridMultilevel"/>
    <w:tmpl w:val="FC46D278"/>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256726F6"/>
    <w:multiLevelType w:val="hybridMultilevel"/>
    <w:tmpl w:val="E9A2A906"/>
    <w:lvl w:ilvl="0" w:tplc="CEEA60E6">
      <w:start w:val="1"/>
      <w:numFmt w:val="lowerLetter"/>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A2548C"/>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E7546E"/>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203578F"/>
    <w:multiLevelType w:val="hybridMultilevel"/>
    <w:tmpl w:val="9D82F53C"/>
    <w:lvl w:ilvl="0" w:tplc="140A0017">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8" w15:restartNumberingAfterBreak="0">
    <w:nsid w:val="350C44F6"/>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51A53CC"/>
    <w:multiLevelType w:val="hybridMultilevel"/>
    <w:tmpl w:val="DA2C8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5360EA2"/>
    <w:multiLevelType w:val="hybridMultilevel"/>
    <w:tmpl w:val="9F6EA94A"/>
    <w:lvl w:ilvl="0" w:tplc="2B942786">
      <w:start w:val="1"/>
      <w:numFmt w:val="decimal"/>
      <w:lvlText w:val="%1."/>
      <w:lvlJc w:val="lef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1" w15:restartNumberingAfterBreak="0">
    <w:nsid w:val="41191C24"/>
    <w:multiLevelType w:val="hybridMultilevel"/>
    <w:tmpl w:val="CE2C10FA"/>
    <w:lvl w:ilvl="0" w:tplc="F0F6B4CC">
      <w:start w:val="1"/>
      <w:numFmt w:val="lowerLetter"/>
      <w:lvlText w:val="%1)"/>
      <w:lvlJc w:val="left"/>
      <w:pPr>
        <w:ind w:left="1069" w:hanging="360"/>
      </w:pPr>
      <w:rPr>
        <w:rFonts w:ascii="Calibri" w:hAnsi="Calibri" w:hint="default"/>
        <w:sz w:val="22"/>
        <w:szCs w:val="22"/>
      </w:rPr>
    </w:lvl>
    <w:lvl w:ilvl="1" w:tplc="140A001B">
      <w:start w:val="1"/>
      <w:numFmt w:val="lowerRoman"/>
      <w:lvlText w:val="%2."/>
      <w:lvlJc w:val="righ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2" w15:restartNumberingAfterBreak="0">
    <w:nsid w:val="436955CF"/>
    <w:multiLevelType w:val="hybridMultilevel"/>
    <w:tmpl w:val="80EA12D0"/>
    <w:lvl w:ilvl="0" w:tplc="F82A2DF4">
      <w:start w:val="1"/>
      <w:numFmt w:val="upperRoman"/>
      <w:lvlText w:val="%1."/>
      <w:lvlJc w:val="right"/>
      <w:pPr>
        <w:ind w:left="360" w:hanging="360"/>
      </w:pPr>
      <w:rPr>
        <w:b/>
      </w:rPr>
    </w:lvl>
    <w:lvl w:ilvl="1" w:tplc="140A0019">
      <w:start w:val="1"/>
      <w:numFmt w:val="lowerLetter"/>
      <w:lvlText w:val="%2."/>
      <w:lvlJc w:val="left"/>
      <w:pPr>
        <w:ind w:left="1080" w:hanging="360"/>
      </w:pPr>
      <w:rPr>
        <w:rFonts w:cs="Times New Roman"/>
      </w:rPr>
    </w:lvl>
    <w:lvl w:ilvl="2" w:tplc="140A001B">
      <w:start w:val="1"/>
      <w:numFmt w:val="lowerRoman"/>
      <w:lvlText w:val="%3."/>
      <w:lvlJc w:val="right"/>
      <w:pPr>
        <w:ind w:left="1800" w:hanging="180"/>
      </w:pPr>
      <w:rPr>
        <w:rFonts w:cs="Times New Roman"/>
      </w:rPr>
    </w:lvl>
    <w:lvl w:ilvl="3" w:tplc="140A000F">
      <w:start w:val="1"/>
      <w:numFmt w:val="decimal"/>
      <w:lvlText w:val="%4."/>
      <w:lvlJc w:val="left"/>
      <w:pPr>
        <w:ind w:left="2520" w:hanging="360"/>
      </w:pPr>
      <w:rPr>
        <w:rFonts w:cs="Times New Roman"/>
      </w:rPr>
    </w:lvl>
    <w:lvl w:ilvl="4" w:tplc="140A0019">
      <w:start w:val="1"/>
      <w:numFmt w:val="lowerLetter"/>
      <w:lvlText w:val="%5."/>
      <w:lvlJc w:val="left"/>
      <w:pPr>
        <w:ind w:left="3240" w:hanging="360"/>
      </w:pPr>
      <w:rPr>
        <w:rFonts w:cs="Times New Roman"/>
      </w:rPr>
    </w:lvl>
    <w:lvl w:ilvl="5" w:tplc="140A001B">
      <w:start w:val="1"/>
      <w:numFmt w:val="lowerRoman"/>
      <w:lvlText w:val="%6."/>
      <w:lvlJc w:val="right"/>
      <w:pPr>
        <w:ind w:left="3960" w:hanging="180"/>
      </w:pPr>
      <w:rPr>
        <w:rFonts w:cs="Times New Roman"/>
      </w:rPr>
    </w:lvl>
    <w:lvl w:ilvl="6" w:tplc="140A000F">
      <w:start w:val="1"/>
      <w:numFmt w:val="decimal"/>
      <w:lvlText w:val="%7."/>
      <w:lvlJc w:val="left"/>
      <w:pPr>
        <w:ind w:left="4680" w:hanging="360"/>
      </w:pPr>
      <w:rPr>
        <w:rFonts w:cs="Times New Roman"/>
      </w:rPr>
    </w:lvl>
    <w:lvl w:ilvl="7" w:tplc="140A0019">
      <w:start w:val="1"/>
      <w:numFmt w:val="lowerLetter"/>
      <w:lvlText w:val="%8."/>
      <w:lvlJc w:val="left"/>
      <w:pPr>
        <w:ind w:left="5400" w:hanging="360"/>
      </w:pPr>
      <w:rPr>
        <w:rFonts w:cs="Times New Roman"/>
      </w:rPr>
    </w:lvl>
    <w:lvl w:ilvl="8" w:tplc="140A001B">
      <w:start w:val="1"/>
      <w:numFmt w:val="lowerRoman"/>
      <w:lvlText w:val="%9."/>
      <w:lvlJc w:val="right"/>
      <w:pPr>
        <w:ind w:left="6120" w:hanging="180"/>
      </w:pPr>
      <w:rPr>
        <w:rFonts w:cs="Times New Roman"/>
      </w:rPr>
    </w:lvl>
  </w:abstractNum>
  <w:abstractNum w:abstractNumId="23" w15:restartNumberingAfterBreak="0">
    <w:nsid w:val="45F933DE"/>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894136E"/>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8F3457D"/>
    <w:multiLevelType w:val="hybridMultilevel"/>
    <w:tmpl w:val="2564B780"/>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4A030CF9"/>
    <w:multiLevelType w:val="hybridMultilevel"/>
    <w:tmpl w:val="98D0CF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C2C7179"/>
    <w:multiLevelType w:val="hybridMultilevel"/>
    <w:tmpl w:val="EC46F43C"/>
    <w:lvl w:ilvl="0" w:tplc="28B88D70">
      <w:start w:val="1"/>
      <w:numFmt w:val="lowerLetter"/>
      <w:lvlText w:val="%1)"/>
      <w:lvlJc w:val="left"/>
      <w:pPr>
        <w:ind w:left="785" w:hanging="360"/>
      </w:pPr>
      <w:rPr>
        <w:rFonts w:hint="default"/>
        <w:sz w:val="24"/>
        <w:szCs w:val="24"/>
      </w:rPr>
    </w:lvl>
    <w:lvl w:ilvl="1" w:tplc="140A0019">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28" w15:restartNumberingAfterBreak="0">
    <w:nsid w:val="5073253D"/>
    <w:multiLevelType w:val="hybridMultilevel"/>
    <w:tmpl w:val="85F20B3E"/>
    <w:lvl w:ilvl="0" w:tplc="140A0017">
      <w:start w:val="1"/>
      <w:numFmt w:val="lowerLetter"/>
      <w:lvlText w:val="%1)"/>
      <w:lvlJc w:val="left"/>
      <w:pPr>
        <w:ind w:left="1211" w:hanging="360"/>
      </w:p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29" w15:restartNumberingAfterBreak="0">
    <w:nsid w:val="52704D7C"/>
    <w:multiLevelType w:val="hybridMultilevel"/>
    <w:tmpl w:val="AA76EE84"/>
    <w:lvl w:ilvl="0" w:tplc="4AD89996">
      <w:start w:val="1"/>
      <w:numFmt w:val="bullet"/>
      <w:lvlText w:val="-"/>
      <w:lvlJc w:val="left"/>
      <w:pPr>
        <w:ind w:left="1080" w:hanging="360"/>
      </w:pPr>
      <w:rPr>
        <w:rFonts w:ascii="Tahoma" w:eastAsia="Times New Roman" w:hAnsi="Tahoma" w:cs="Tahoma"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15:restartNumberingAfterBreak="0">
    <w:nsid w:val="5820016D"/>
    <w:multiLevelType w:val="hybridMultilevel"/>
    <w:tmpl w:val="B184C3AE"/>
    <w:lvl w:ilvl="0" w:tplc="D6448F0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5A4135A5"/>
    <w:multiLevelType w:val="hybridMultilevel"/>
    <w:tmpl w:val="865E43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6621CEA"/>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7D23D83"/>
    <w:multiLevelType w:val="hybridMultilevel"/>
    <w:tmpl w:val="2AA8C62E"/>
    <w:lvl w:ilvl="0" w:tplc="66924ED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0F0F01"/>
    <w:multiLevelType w:val="hybridMultilevel"/>
    <w:tmpl w:val="9D82F53C"/>
    <w:lvl w:ilvl="0" w:tplc="140A0017">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5" w15:restartNumberingAfterBreak="0">
    <w:nsid w:val="70C03FE0"/>
    <w:multiLevelType w:val="hybridMultilevel"/>
    <w:tmpl w:val="9D82F53C"/>
    <w:lvl w:ilvl="0" w:tplc="140A0017">
      <w:start w:val="1"/>
      <w:numFmt w:val="lowerLetter"/>
      <w:lvlText w:val="%1)"/>
      <w:lvlJc w:val="left"/>
      <w:pPr>
        <w:ind w:left="1069" w:hanging="360"/>
      </w:p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6" w15:restartNumberingAfterBreak="0">
    <w:nsid w:val="77B77BCD"/>
    <w:multiLevelType w:val="hybridMultilevel"/>
    <w:tmpl w:val="27E6289C"/>
    <w:lvl w:ilvl="0" w:tplc="53509282">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7" w15:restartNumberingAfterBreak="0">
    <w:nsid w:val="77D44742"/>
    <w:multiLevelType w:val="hybridMultilevel"/>
    <w:tmpl w:val="C55ABD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B9847B9"/>
    <w:multiLevelType w:val="hybridMultilevel"/>
    <w:tmpl w:val="9D82F53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CA7572C"/>
    <w:multiLevelType w:val="hybridMultilevel"/>
    <w:tmpl w:val="DAE87130"/>
    <w:lvl w:ilvl="0" w:tplc="4A8A145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2"/>
  </w:num>
  <w:num w:numId="2">
    <w:abstractNumId w:val="37"/>
  </w:num>
  <w:num w:numId="3">
    <w:abstractNumId w:val="33"/>
  </w:num>
  <w:num w:numId="4">
    <w:abstractNumId w:val="7"/>
  </w:num>
  <w:num w:numId="5">
    <w:abstractNumId w:val="11"/>
  </w:num>
  <w:num w:numId="6">
    <w:abstractNumId w:val="5"/>
  </w:num>
  <w:num w:numId="7">
    <w:abstractNumId w:val="0"/>
  </w:num>
  <w:num w:numId="8">
    <w:abstractNumId w:val="17"/>
  </w:num>
  <w:num w:numId="9">
    <w:abstractNumId w:val="27"/>
  </w:num>
  <w:num w:numId="10">
    <w:abstractNumId w:val="19"/>
  </w:num>
  <w:num w:numId="11">
    <w:abstractNumId w:val="29"/>
  </w:num>
  <w:num w:numId="12">
    <w:abstractNumId w:val="10"/>
  </w:num>
  <w:num w:numId="13">
    <w:abstractNumId w:val="25"/>
  </w:num>
  <w:num w:numId="14">
    <w:abstractNumId w:val="21"/>
  </w:num>
  <w:num w:numId="15">
    <w:abstractNumId w:val="9"/>
  </w:num>
  <w:num w:numId="16">
    <w:abstractNumId w:val="23"/>
  </w:num>
  <w:num w:numId="17">
    <w:abstractNumId w:val="32"/>
  </w:num>
  <w:num w:numId="18">
    <w:abstractNumId w:val="38"/>
  </w:num>
  <w:num w:numId="19">
    <w:abstractNumId w:val="18"/>
  </w:num>
  <w:num w:numId="20">
    <w:abstractNumId w:val="30"/>
  </w:num>
  <w:num w:numId="21">
    <w:abstractNumId w:val="20"/>
  </w:num>
  <w:num w:numId="22">
    <w:abstractNumId w:val="8"/>
  </w:num>
  <w:num w:numId="23">
    <w:abstractNumId w:val="36"/>
  </w:num>
  <w:num w:numId="24">
    <w:abstractNumId w:val="16"/>
  </w:num>
  <w:num w:numId="25">
    <w:abstractNumId w:val="24"/>
  </w:num>
  <w:num w:numId="26">
    <w:abstractNumId w:val="15"/>
  </w:num>
  <w:num w:numId="27">
    <w:abstractNumId w:val="28"/>
  </w:num>
  <w:num w:numId="28">
    <w:abstractNumId w:val="6"/>
  </w:num>
  <w:num w:numId="29">
    <w:abstractNumId w:val="34"/>
  </w:num>
  <w:num w:numId="30">
    <w:abstractNumId w:val="35"/>
  </w:num>
  <w:num w:numId="31">
    <w:abstractNumId w:val="39"/>
  </w:num>
  <w:num w:numId="32">
    <w:abstractNumId w:val="2"/>
  </w:num>
  <w:num w:numId="33">
    <w:abstractNumId w:val="13"/>
  </w:num>
  <w:num w:numId="34">
    <w:abstractNumId w:val="1"/>
  </w:num>
  <w:num w:numId="35">
    <w:abstractNumId w:val="3"/>
  </w:num>
  <w:num w:numId="36">
    <w:abstractNumId w:val="4"/>
  </w:num>
  <w:num w:numId="37">
    <w:abstractNumId w:val="31"/>
  </w:num>
  <w:num w:numId="38">
    <w:abstractNumId w:val="14"/>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49"/>
    <w:rsid w:val="00007123"/>
    <w:rsid w:val="0001159A"/>
    <w:rsid w:val="0001254B"/>
    <w:rsid w:val="000152E8"/>
    <w:rsid w:val="000169D5"/>
    <w:rsid w:val="00036B1D"/>
    <w:rsid w:val="00041DD5"/>
    <w:rsid w:val="000421FD"/>
    <w:rsid w:val="000534E0"/>
    <w:rsid w:val="00060812"/>
    <w:rsid w:val="0006292C"/>
    <w:rsid w:val="00066478"/>
    <w:rsid w:val="00066E75"/>
    <w:rsid w:val="0006724B"/>
    <w:rsid w:val="0007535E"/>
    <w:rsid w:val="00084342"/>
    <w:rsid w:val="00087848"/>
    <w:rsid w:val="00090A42"/>
    <w:rsid w:val="00090B7E"/>
    <w:rsid w:val="00095ABD"/>
    <w:rsid w:val="000A60BB"/>
    <w:rsid w:val="000A6E56"/>
    <w:rsid w:val="000B38ED"/>
    <w:rsid w:val="000C4C0B"/>
    <w:rsid w:val="000D135C"/>
    <w:rsid w:val="000D33BB"/>
    <w:rsid w:val="000D7809"/>
    <w:rsid w:val="000E2082"/>
    <w:rsid w:val="000F7CFE"/>
    <w:rsid w:val="00112AFA"/>
    <w:rsid w:val="00122086"/>
    <w:rsid w:val="001223F1"/>
    <w:rsid w:val="00133BA9"/>
    <w:rsid w:val="00136CEC"/>
    <w:rsid w:val="00140364"/>
    <w:rsid w:val="00156D4B"/>
    <w:rsid w:val="0017227A"/>
    <w:rsid w:val="0017318C"/>
    <w:rsid w:val="00176AF0"/>
    <w:rsid w:val="00181F97"/>
    <w:rsid w:val="00185C07"/>
    <w:rsid w:val="001B4478"/>
    <w:rsid w:val="001B5095"/>
    <w:rsid w:val="001C720D"/>
    <w:rsid w:val="001D0BA7"/>
    <w:rsid w:val="001D21EE"/>
    <w:rsid w:val="001D758E"/>
    <w:rsid w:val="001E390B"/>
    <w:rsid w:val="001F2429"/>
    <w:rsid w:val="00201AF5"/>
    <w:rsid w:val="00212656"/>
    <w:rsid w:val="00213163"/>
    <w:rsid w:val="00226A55"/>
    <w:rsid w:val="00226EAA"/>
    <w:rsid w:val="0025067C"/>
    <w:rsid w:val="00257C41"/>
    <w:rsid w:val="002646FA"/>
    <w:rsid w:val="002676AB"/>
    <w:rsid w:val="00270B21"/>
    <w:rsid w:val="00275A65"/>
    <w:rsid w:val="00282390"/>
    <w:rsid w:val="00282E81"/>
    <w:rsid w:val="00283E46"/>
    <w:rsid w:val="002849EB"/>
    <w:rsid w:val="00291598"/>
    <w:rsid w:val="002B1C75"/>
    <w:rsid w:val="002B4C1B"/>
    <w:rsid w:val="002C2041"/>
    <w:rsid w:val="002D2614"/>
    <w:rsid w:val="002E2CF3"/>
    <w:rsid w:val="002E4E86"/>
    <w:rsid w:val="002E6473"/>
    <w:rsid w:val="002F0E0D"/>
    <w:rsid w:val="002F4C0F"/>
    <w:rsid w:val="00301634"/>
    <w:rsid w:val="00301AEF"/>
    <w:rsid w:val="003106AC"/>
    <w:rsid w:val="003111D3"/>
    <w:rsid w:val="00320D7E"/>
    <w:rsid w:val="003243D6"/>
    <w:rsid w:val="00326BBB"/>
    <w:rsid w:val="00333F75"/>
    <w:rsid w:val="003447A8"/>
    <w:rsid w:val="00355627"/>
    <w:rsid w:val="0035775E"/>
    <w:rsid w:val="00365538"/>
    <w:rsid w:val="00365D72"/>
    <w:rsid w:val="003667DD"/>
    <w:rsid w:val="00371FAF"/>
    <w:rsid w:val="00383F51"/>
    <w:rsid w:val="003A2FB4"/>
    <w:rsid w:val="003A5BE2"/>
    <w:rsid w:val="003A7B76"/>
    <w:rsid w:val="003B035F"/>
    <w:rsid w:val="003C0115"/>
    <w:rsid w:val="003C5AAE"/>
    <w:rsid w:val="003D22FC"/>
    <w:rsid w:val="003D2AD1"/>
    <w:rsid w:val="003D4BE6"/>
    <w:rsid w:val="003E64E8"/>
    <w:rsid w:val="003E7237"/>
    <w:rsid w:val="003F1697"/>
    <w:rsid w:val="003F2B5B"/>
    <w:rsid w:val="003F5A01"/>
    <w:rsid w:val="003F5EE0"/>
    <w:rsid w:val="003F619B"/>
    <w:rsid w:val="00412873"/>
    <w:rsid w:val="00412BCF"/>
    <w:rsid w:val="00416DE4"/>
    <w:rsid w:val="00433259"/>
    <w:rsid w:val="004374AE"/>
    <w:rsid w:val="00440155"/>
    <w:rsid w:val="0044289C"/>
    <w:rsid w:val="00450790"/>
    <w:rsid w:val="00454BFA"/>
    <w:rsid w:val="00454E6E"/>
    <w:rsid w:val="00455D84"/>
    <w:rsid w:val="004617B4"/>
    <w:rsid w:val="004724EA"/>
    <w:rsid w:val="0048124A"/>
    <w:rsid w:val="0048766B"/>
    <w:rsid w:val="004A0425"/>
    <w:rsid w:val="004A408E"/>
    <w:rsid w:val="004A6909"/>
    <w:rsid w:val="004A6E31"/>
    <w:rsid w:val="004B0648"/>
    <w:rsid w:val="004B7863"/>
    <w:rsid w:val="004C155C"/>
    <w:rsid w:val="004C43B6"/>
    <w:rsid w:val="004C6D6F"/>
    <w:rsid w:val="004D248B"/>
    <w:rsid w:val="004D300F"/>
    <w:rsid w:val="004D34A5"/>
    <w:rsid w:val="004D570C"/>
    <w:rsid w:val="004D7641"/>
    <w:rsid w:val="004E74B6"/>
    <w:rsid w:val="004F0EA2"/>
    <w:rsid w:val="004F2F94"/>
    <w:rsid w:val="004F394E"/>
    <w:rsid w:val="004F44A8"/>
    <w:rsid w:val="004F5E9D"/>
    <w:rsid w:val="004F624C"/>
    <w:rsid w:val="00501781"/>
    <w:rsid w:val="00502BAA"/>
    <w:rsid w:val="00507B6A"/>
    <w:rsid w:val="00515272"/>
    <w:rsid w:val="00515371"/>
    <w:rsid w:val="00517404"/>
    <w:rsid w:val="00521E57"/>
    <w:rsid w:val="00536BBF"/>
    <w:rsid w:val="005412EB"/>
    <w:rsid w:val="00545F20"/>
    <w:rsid w:val="00546440"/>
    <w:rsid w:val="00554234"/>
    <w:rsid w:val="00571775"/>
    <w:rsid w:val="005717E2"/>
    <w:rsid w:val="00573604"/>
    <w:rsid w:val="00574D78"/>
    <w:rsid w:val="00575AED"/>
    <w:rsid w:val="005800A7"/>
    <w:rsid w:val="005875D6"/>
    <w:rsid w:val="00595A16"/>
    <w:rsid w:val="005A6B51"/>
    <w:rsid w:val="005A6E0F"/>
    <w:rsid w:val="005C7215"/>
    <w:rsid w:val="005D3C8D"/>
    <w:rsid w:val="005D7375"/>
    <w:rsid w:val="005E2D47"/>
    <w:rsid w:val="005E5D8B"/>
    <w:rsid w:val="005E6219"/>
    <w:rsid w:val="005F05A5"/>
    <w:rsid w:val="005F25EA"/>
    <w:rsid w:val="006030C5"/>
    <w:rsid w:val="00603868"/>
    <w:rsid w:val="0061246C"/>
    <w:rsid w:val="0061285C"/>
    <w:rsid w:val="00612E1C"/>
    <w:rsid w:val="00615A60"/>
    <w:rsid w:val="0061602B"/>
    <w:rsid w:val="00616E6D"/>
    <w:rsid w:val="0062084D"/>
    <w:rsid w:val="00620F9A"/>
    <w:rsid w:val="006224EF"/>
    <w:rsid w:val="0062388A"/>
    <w:rsid w:val="00636A6F"/>
    <w:rsid w:val="006540E3"/>
    <w:rsid w:val="0066053C"/>
    <w:rsid w:val="00664307"/>
    <w:rsid w:val="00671B1E"/>
    <w:rsid w:val="00676111"/>
    <w:rsid w:val="00682F3B"/>
    <w:rsid w:val="00686854"/>
    <w:rsid w:val="00690C28"/>
    <w:rsid w:val="00690E91"/>
    <w:rsid w:val="006A2F5B"/>
    <w:rsid w:val="006B266B"/>
    <w:rsid w:val="006B6447"/>
    <w:rsid w:val="006C05B4"/>
    <w:rsid w:val="006C718D"/>
    <w:rsid w:val="006D1312"/>
    <w:rsid w:val="006D147D"/>
    <w:rsid w:val="006D4B49"/>
    <w:rsid w:val="006E039A"/>
    <w:rsid w:val="006E24F0"/>
    <w:rsid w:val="006E37BC"/>
    <w:rsid w:val="006F1D45"/>
    <w:rsid w:val="006F3943"/>
    <w:rsid w:val="00710A42"/>
    <w:rsid w:val="007119C0"/>
    <w:rsid w:val="0071569F"/>
    <w:rsid w:val="007157DA"/>
    <w:rsid w:val="00724B8B"/>
    <w:rsid w:val="0073086B"/>
    <w:rsid w:val="007366BF"/>
    <w:rsid w:val="00742CD2"/>
    <w:rsid w:val="00747256"/>
    <w:rsid w:val="00747B00"/>
    <w:rsid w:val="00752938"/>
    <w:rsid w:val="00763ACA"/>
    <w:rsid w:val="00765E94"/>
    <w:rsid w:val="007707BD"/>
    <w:rsid w:val="00777241"/>
    <w:rsid w:val="007854E6"/>
    <w:rsid w:val="00790E20"/>
    <w:rsid w:val="00794790"/>
    <w:rsid w:val="00795D54"/>
    <w:rsid w:val="00796B56"/>
    <w:rsid w:val="007A291D"/>
    <w:rsid w:val="007A7751"/>
    <w:rsid w:val="007B0428"/>
    <w:rsid w:val="007B3C80"/>
    <w:rsid w:val="007B74BA"/>
    <w:rsid w:val="007D7056"/>
    <w:rsid w:val="007F4280"/>
    <w:rsid w:val="00811A5C"/>
    <w:rsid w:val="00830277"/>
    <w:rsid w:val="0084346E"/>
    <w:rsid w:val="00844705"/>
    <w:rsid w:val="0085344E"/>
    <w:rsid w:val="008642A6"/>
    <w:rsid w:val="00872FE0"/>
    <w:rsid w:val="00873D88"/>
    <w:rsid w:val="00881291"/>
    <w:rsid w:val="00882160"/>
    <w:rsid w:val="008836D7"/>
    <w:rsid w:val="0089196B"/>
    <w:rsid w:val="00896378"/>
    <w:rsid w:val="008A5B15"/>
    <w:rsid w:val="008A70C8"/>
    <w:rsid w:val="008B0E4C"/>
    <w:rsid w:val="008B29F3"/>
    <w:rsid w:val="008B5807"/>
    <w:rsid w:val="008D05BD"/>
    <w:rsid w:val="008D0E33"/>
    <w:rsid w:val="008D1772"/>
    <w:rsid w:val="008D6832"/>
    <w:rsid w:val="008E42E1"/>
    <w:rsid w:val="008E6161"/>
    <w:rsid w:val="008E76D0"/>
    <w:rsid w:val="008F3674"/>
    <w:rsid w:val="008F4876"/>
    <w:rsid w:val="008F5264"/>
    <w:rsid w:val="008F5930"/>
    <w:rsid w:val="009108D5"/>
    <w:rsid w:val="00915B7D"/>
    <w:rsid w:val="00915C46"/>
    <w:rsid w:val="00916E24"/>
    <w:rsid w:val="009246B0"/>
    <w:rsid w:val="00924A6B"/>
    <w:rsid w:val="009370A0"/>
    <w:rsid w:val="0094023D"/>
    <w:rsid w:val="00940EAD"/>
    <w:rsid w:val="00944250"/>
    <w:rsid w:val="00945D85"/>
    <w:rsid w:val="009516C2"/>
    <w:rsid w:val="0096623C"/>
    <w:rsid w:val="00972356"/>
    <w:rsid w:val="00976B73"/>
    <w:rsid w:val="00977460"/>
    <w:rsid w:val="00983FCA"/>
    <w:rsid w:val="00984553"/>
    <w:rsid w:val="0098668B"/>
    <w:rsid w:val="0099200D"/>
    <w:rsid w:val="009927AF"/>
    <w:rsid w:val="00994D67"/>
    <w:rsid w:val="0099597C"/>
    <w:rsid w:val="0099673A"/>
    <w:rsid w:val="009A0543"/>
    <w:rsid w:val="009A286A"/>
    <w:rsid w:val="009A37E4"/>
    <w:rsid w:val="009A3804"/>
    <w:rsid w:val="009A3CF3"/>
    <w:rsid w:val="009A70A5"/>
    <w:rsid w:val="009B26FE"/>
    <w:rsid w:val="009B3692"/>
    <w:rsid w:val="009B5491"/>
    <w:rsid w:val="009C0A68"/>
    <w:rsid w:val="009C0C90"/>
    <w:rsid w:val="009C1607"/>
    <w:rsid w:val="009C22BA"/>
    <w:rsid w:val="009C3F5D"/>
    <w:rsid w:val="009D1304"/>
    <w:rsid w:val="009D7949"/>
    <w:rsid w:val="009E0B60"/>
    <w:rsid w:val="009F07D1"/>
    <w:rsid w:val="009F3585"/>
    <w:rsid w:val="00A15095"/>
    <w:rsid w:val="00A212B5"/>
    <w:rsid w:val="00A253BA"/>
    <w:rsid w:val="00A32A84"/>
    <w:rsid w:val="00A357C0"/>
    <w:rsid w:val="00A37B92"/>
    <w:rsid w:val="00A43F54"/>
    <w:rsid w:val="00A843E6"/>
    <w:rsid w:val="00A92F9E"/>
    <w:rsid w:val="00AA2CA2"/>
    <w:rsid w:val="00AA64C9"/>
    <w:rsid w:val="00AB1DB6"/>
    <w:rsid w:val="00AB2523"/>
    <w:rsid w:val="00AC5DF7"/>
    <w:rsid w:val="00AE3A44"/>
    <w:rsid w:val="00AF1FB1"/>
    <w:rsid w:val="00AF7BA1"/>
    <w:rsid w:val="00B1070A"/>
    <w:rsid w:val="00B163B9"/>
    <w:rsid w:val="00B16765"/>
    <w:rsid w:val="00B21EDC"/>
    <w:rsid w:val="00B22352"/>
    <w:rsid w:val="00B35FD7"/>
    <w:rsid w:val="00B36E68"/>
    <w:rsid w:val="00B3755D"/>
    <w:rsid w:val="00B41404"/>
    <w:rsid w:val="00B4588F"/>
    <w:rsid w:val="00B461D0"/>
    <w:rsid w:val="00B50D8D"/>
    <w:rsid w:val="00B55C1E"/>
    <w:rsid w:val="00B5614B"/>
    <w:rsid w:val="00B60198"/>
    <w:rsid w:val="00B62184"/>
    <w:rsid w:val="00B661FB"/>
    <w:rsid w:val="00B6757B"/>
    <w:rsid w:val="00B70451"/>
    <w:rsid w:val="00B7098A"/>
    <w:rsid w:val="00B74480"/>
    <w:rsid w:val="00B86685"/>
    <w:rsid w:val="00BB1934"/>
    <w:rsid w:val="00BC3A69"/>
    <w:rsid w:val="00BC494F"/>
    <w:rsid w:val="00BC6FA3"/>
    <w:rsid w:val="00BD4176"/>
    <w:rsid w:val="00BE710F"/>
    <w:rsid w:val="00BF129F"/>
    <w:rsid w:val="00BF34C3"/>
    <w:rsid w:val="00C00CF0"/>
    <w:rsid w:val="00C02635"/>
    <w:rsid w:val="00C0300B"/>
    <w:rsid w:val="00C23D1A"/>
    <w:rsid w:val="00C66898"/>
    <w:rsid w:val="00C8130F"/>
    <w:rsid w:val="00C97DDE"/>
    <w:rsid w:val="00CA1E44"/>
    <w:rsid w:val="00CA6DF4"/>
    <w:rsid w:val="00CC0590"/>
    <w:rsid w:val="00CC0DEE"/>
    <w:rsid w:val="00CD319C"/>
    <w:rsid w:val="00CD5B2A"/>
    <w:rsid w:val="00CE01A1"/>
    <w:rsid w:val="00CF46E3"/>
    <w:rsid w:val="00D028F7"/>
    <w:rsid w:val="00D0736A"/>
    <w:rsid w:val="00D15307"/>
    <w:rsid w:val="00D21D78"/>
    <w:rsid w:val="00D27B7D"/>
    <w:rsid w:val="00D30D14"/>
    <w:rsid w:val="00D35C4E"/>
    <w:rsid w:val="00D40950"/>
    <w:rsid w:val="00D442E3"/>
    <w:rsid w:val="00D448FB"/>
    <w:rsid w:val="00D44EAE"/>
    <w:rsid w:val="00D67495"/>
    <w:rsid w:val="00D67CBD"/>
    <w:rsid w:val="00D7426B"/>
    <w:rsid w:val="00D75593"/>
    <w:rsid w:val="00D77838"/>
    <w:rsid w:val="00D824CD"/>
    <w:rsid w:val="00D83817"/>
    <w:rsid w:val="00D840FB"/>
    <w:rsid w:val="00D975A8"/>
    <w:rsid w:val="00DA070D"/>
    <w:rsid w:val="00DB7C05"/>
    <w:rsid w:val="00DC01DF"/>
    <w:rsid w:val="00DC2C85"/>
    <w:rsid w:val="00DE39FC"/>
    <w:rsid w:val="00DE7A27"/>
    <w:rsid w:val="00DF1412"/>
    <w:rsid w:val="00DF7C88"/>
    <w:rsid w:val="00E0776C"/>
    <w:rsid w:val="00E12811"/>
    <w:rsid w:val="00E373F9"/>
    <w:rsid w:val="00E40DB8"/>
    <w:rsid w:val="00E443BA"/>
    <w:rsid w:val="00E474F8"/>
    <w:rsid w:val="00E559E5"/>
    <w:rsid w:val="00E567FD"/>
    <w:rsid w:val="00E60802"/>
    <w:rsid w:val="00E63A19"/>
    <w:rsid w:val="00E6790B"/>
    <w:rsid w:val="00E75321"/>
    <w:rsid w:val="00E76AA2"/>
    <w:rsid w:val="00E76D09"/>
    <w:rsid w:val="00E832A0"/>
    <w:rsid w:val="00E9054E"/>
    <w:rsid w:val="00EA69C8"/>
    <w:rsid w:val="00EC36A3"/>
    <w:rsid w:val="00EC7EC8"/>
    <w:rsid w:val="00ED1547"/>
    <w:rsid w:val="00EE7D15"/>
    <w:rsid w:val="00EF03BA"/>
    <w:rsid w:val="00EF24F4"/>
    <w:rsid w:val="00EF75BD"/>
    <w:rsid w:val="00EF776C"/>
    <w:rsid w:val="00F04B29"/>
    <w:rsid w:val="00F04CCE"/>
    <w:rsid w:val="00F05E65"/>
    <w:rsid w:val="00F0733C"/>
    <w:rsid w:val="00F106EB"/>
    <w:rsid w:val="00F20201"/>
    <w:rsid w:val="00F25186"/>
    <w:rsid w:val="00F377C1"/>
    <w:rsid w:val="00F42484"/>
    <w:rsid w:val="00F47D6B"/>
    <w:rsid w:val="00F5067A"/>
    <w:rsid w:val="00F51007"/>
    <w:rsid w:val="00F574FD"/>
    <w:rsid w:val="00F602A6"/>
    <w:rsid w:val="00F60C98"/>
    <w:rsid w:val="00F60CDA"/>
    <w:rsid w:val="00F6129D"/>
    <w:rsid w:val="00F6650D"/>
    <w:rsid w:val="00F70594"/>
    <w:rsid w:val="00F71303"/>
    <w:rsid w:val="00F713B8"/>
    <w:rsid w:val="00F825F8"/>
    <w:rsid w:val="00F9083E"/>
    <w:rsid w:val="00F9498E"/>
    <w:rsid w:val="00FA1078"/>
    <w:rsid w:val="00FA7C2E"/>
    <w:rsid w:val="00FB7791"/>
    <w:rsid w:val="00FC1272"/>
    <w:rsid w:val="00FC26D7"/>
    <w:rsid w:val="00FC286F"/>
    <w:rsid w:val="00FC4175"/>
    <w:rsid w:val="00FC6394"/>
    <w:rsid w:val="00FE4071"/>
    <w:rsid w:val="00FE5798"/>
    <w:rsid w:val="00FF2C0B"/>
    <w:rsid w:val="00FF391A"/>
    <w:rsid w:val="00FF43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344F"/>
  <w15:docId w15:val="{2E530178-2D0C-4BEB-BFBE-B8D02A3F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F0EA2"/>
    <w:pPr>
      <w:keepNext/>
      <w:keepLines/>
      <w:numPr>
        <w:numId w:val="12"/>
      </w:numPr>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4F0EA2"/>
    <w:pPr>
      <w:keepNext/>
      <w:keepLines/>
      <w:numPr>
        <w:ilvl w:val="1"/>
        <w:numId w:val="12"/>
      </w:numPr>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4F0EA2"/>
    <w:pPr>
      <w:keepNext/>
      <w:keepLines/>
      <w:numPr>
        <w:ilvl w:val="2"/>
        <w:numId w:val="12"/>
      </w:numPr>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semiHidden/>
    <w:unhideWhenUsed/>
    <w:qFormat/>
    <w:rsid w:val="004F0EA2"/>
    <w:pPr>
      <w:keepNext/>
      <w:keepLines/>
      <w:numPr>
        <w:ilvl w:val="3"/>
        <w:numId w:val="12"/>
      </w:numPr>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uiPriority w:val="9"/>
    <w:semiHidden/>
    <w:unhideWhenUsed/>
    <w:qFormat/>
    <w:rsid w:val="004F0EA2"/>
    <w:pPr>
      <w:keepNext/>
      <w:keepLines/>
      <w:numPr>
        <w:ilvl w:val="4"/>
        <w:numId w:val="12"/>
      </w:numPr>
      <w:spacing w:before="40" w:after="0"/>
      <w:outlineLvl w:val="4"/>
    </w:pPr>
    <w:rPr>
      <w:rFonts w:ascii="Calibri Light" w:eastAsia="Times New Roman" w:hAnsi="Calibri Light"/>
      <w:color w:val="2E74B5"/>
    </w:rPr>
  </w:style>
  <w:style w:type="paragraph" w:styleId="Ttulo6">
    <w:name w:val="heading 6"/>
    <w:basedOn w:val="Normal"/>
    <w:next w:val="Normal"/>
    <w:link w:val="Ttulo6Car"/>
    <w:uiPriority w:val="9"/>
    <w:semiHidden/>
    <w:unhideWhenUsed/>
    <w:qFormat/>
    <w:rsid w:val="004F0EA2"/>
    <w:pPr>
      <w:keepNext/>
      <w:keepLines/>
      <w:numPr>
        <w:ilvl w:val="5"/>
        <w:numId w:val="12"/>
      </w:numPr>
      <w:spacing w:before="40" w:after="0"/>
      <w:outlineLvl w:val="5"/>
    </w:pPr>
    <w:rPr>
      <w:rFonts w:ascii="Calibri Light" w:eastAsia="Times New Roman" w:hAnsi="Calibri Light"/>
      <w:color w:val="1F4D78"/>
    </w:rPr>
  </w:style>
  <w:style w:type="paragraph" w:styleId="Ttulo7">
    <w:name w:val="heading 7"/>
    <w:basedOn w:val="Normal"/>
    <w:next w:val="Normal"/>
    <w:link w:val="Ttulo7Car"/>
    <w:uiPriority w:val="9"/>
    <w:semiHidden/>
    <w:unhideWhenUsed/>
    <w:qFormat/>
    <w:rsid w:val="004F0EA2"/>
    <w:pPr>
      <w:keepNext/>
      <w:keepLines/>
      <w:numPr>
        <w:ilvl w:val="6"/>
        <w:numId w:val="12"/>
      </w:numPr>
      <w:spacing w:before="40" w:after="0"/>
      <w:outlineLvl w:val="6"/>
    </w:pPr>
    <w:rPr>
      <w:rFonts w:ascii="Calibri Light" w:eastAsia="Times New Roman" w:hAnsi="Calibri Light"/>
      <w:i/>
      <w:iCs/>
      <w:color w:val="1F4D78"/>
    </w:rPr>
  </w:style>
  <w:style w:type="paragraph" w:styleId="Ttulo8">
    <w:name w:val="heading 8"/>
    <w:basedOn w:val="Normal"/>
    <w:next w:val="Normal"/>
    <w:link w:val="Ttulo8Car"/>
    <w:uiPriority w:val="9"/>
    <w:semiHidden/>
    <w:unhideWhenUsed/>
    <w:qFormat/>
    <w:rsid w:val="004F0EA2"/>
    <w:pPr>
      <w:keepNext/>
      <w:keepLines/>
      <w:numPr>
        <w:ilvl w:val="7"/>
        <w:numId w:val="12"/>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ar"/>
    <w:uiPriority w:val="9"/>
    <w:semiHidden/>
    <w:unhideWhenUsed/>
    <w:qFormat/>
    <w:rsid w:val="004F0EA2"/>
    <w:pPr>
      <w:keepNext/>
      <w:keepLines/>
      <w:numPr>
        <w:ilvl w:val="8"/>
        <w:numId w:val="12"/>
      </w:numPr>
      <w:spacing w:before="40" w:after="0"/>
      <w:outlineLvl w:val="8"/>
    </w:pPr>
    <w:rPr>
      <w:rFonts w:ascii="Calibri Light" w:eastAsia="Times New Roman"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4A6B"/>
    <w:pPr>
      <w:widowControl w:val="0"/>
      <w:autoSpaceDE w:val="0"/>
      <w:autoSpaceDN w:val="0"/>
      <w:adjustRightInd w:val="0"/>
      <w:spacing w:after="0" w:line="240" w:lineRule="auto"/>
      <w:ind w:left="720"/>
      <w:contextualSpacing/>
    </w:pPr>
    <w:rPr>
      <w:rFonts w:ascii="Tahoma" w:eastAsia="Times New Roman" w:hAnsi="Tahoma"/>
      <w:sz w:val="24"/>
      <w:szCs w:val="24"/>
      <w:lang w:val="es-ES" w:eastAsia="es-ES"/>
    </w:rPr>
  </w:style>
  <w:style w:type="character" w:styleId="Textoennegrita">
    <w:name w:val="Strong"/>
    <w:qFormat/>
    <w:rsid w:val="00924A6B"/>
    <w:rPr>
      <w:b/>
      <w:bCs/>
    </w:rPr>
  </w:style>
  <w:style w:type="paragraph" w:styleId="NormalWeb">
    <w:name w:val="Normal (Web)"/>
    <w:basedOn w:val="Normal"/>
    <w:uiPriority w:val="99"/>
    <w:unhideWhenUsed/>
    <w:rsid w:val="00924A6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rsid w:val="004617B4"/>
    <w:pPr>
      <w:tabs>
        <w:tab w:val="left" w:pos="0"/>
      </w:tabs>
      <w:suppressAutoHyphens/>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uiPriority w:val="99"/>
    <w:rsid w:val="004617B4"/>
    <w:rPr>
      <w:rFonts w:ascii="Arial" w:eastAsia="Times New Roman" w:hAnsi="Arial" w:cs="Times New Roman"/>
      <w:sz w:val="24"/>
      <w:szCs w:val="20"/>
      <w:lang w:val="es-ES_tradnl" w:eastAsia="es-ES"/>
    </w:rPr>
  </w:style>
  <w:style w:type="character" w:styleId="Refdecomentario">
    <w:name w:val="annotation reference"/>
    <w:uiPriority w:val="99"/>
    <w:semiHidden/>
    <w:unhideWhenUsed/>
    <w:rsid w:val="0035775E"/>
    <w:rPr>
      <w:sz w:val="16"/>
      <w:szCs w:val="16"/>
    </w:rPr>
  </w:style>
  <w:style w:type="paragraph" w:styleId="Textosinformato">
    <w:name w:val="Plain Text"/>
    <w:basedOn w:val="Normal"/>
    <w:link w:val="TextosinformatoCar"/>
    <w:uiPriority w:val="99"/>
    <w:unhideWhenUsed/>
    <w:rsid w:val="001D21EE"/>
    <w:pPr>
      <w:spacing w:after="0" w:line="240" w:lineRule="auto"/>
    </w:pPr>
    <w:rPr>
      <w:sz w:val="20"/>
      <w:szCs w:val="21"/>
      <w:lang w:eastAsia="es-ES"/>
    </w:rPr>
  </w:style>
  <w:style w:type="character" w:customStyle="1" w:styleId="TextosinformatoCar">
    <w:name w:val="Texto sin formato Car"/>
    <w:link w:val="Textosinformato"/>
    <w:uiPriority w:val="99"/>
    <w:rsid w:val="001D21EE"/>
    <w:rPr>
      <w:rFonts w:ascii="Calibri" w:eastAsia="Calibri" w:hAnsi="Calibri" w:cs="Times New Roman"/>
      <w:sz w:val="20"/>
      <w:szCs w:val="21"/>
      <w:lang w:eastAsia="es-ES"/>
    </w:rPr>
  </w:style>
  <w:style w:type="character" w:customStyle="1" w:styleId="apple-converted-space">
    <w:name w:val="apple-converted-space"/>
    <w:basedOn w:val="Fuentedeprrafopredeter"/>
    <w:rsid w:val="00B21EDC"/>
  </w:style>
  <w:style w:type="character" w:customStyle="1" w:styleId="Ttulo1Car">
    <w:name w:val="Título 1 Car"/>
    <w:link w:val="Ttulo1"/>
    <w:uiPriority w:val="9"/>
    <w:rsid w:val="004F0EA2"/>
    <w:rPr>
      <w:rFonts w:ascii="Calibri Light" w:eastAsia="Times New Roman" w:hAnsi="Calibri Light" w:cs="Times New Roman"/>
      <w:color w:val="2E74B5"/>
      <w:sz w:val="32"/>
      <w:szCs w:val="32"/>
    </w:rPr>
  </w:style>
  <w:style w:type="character" w:customStyle="1" w:styleId="Ttulo2Car">
    <w:name w:val="Título 2 Car"/>
    <w:link w:val="Ttulo2"/>
    <w:uiPriority w:val="9"/>
    <w:rsid w:val="004F0EA2"/>
    <w:rPr>
      <w:rFonts w:ascii="Calibri Light" w:eastAsia="Times New Roman" w:hAnsi="Calibri Light" w:cs="Times New Roman"/>
      <w:color w:val="2E74B5"/>
      <w:sz w:val="26"/>
      <w:szCs w:val="26"/>
    </w:rPr>
  </w:style>
  <w:style w:type="character" w:customStyle="1" w:styleId="Ttulo3Car">
    <w:name w:val="Título 3 Car"/>
    <w:link w:val="Ttulo3"/>
    <w:uiPriority w:val="9"/>
    <w:semiHidden/>
    <w:rsid w:val="004F0EA2"/>
    <w:rPr>
      <w:rFonts w:ascii="Calibri Light" w:eastAsia="Times New Roman" w:hAnsi="Calibri Light" w:cs="Times New Roman"/>
      <w:color w:val="1F4D78"/>
      <w:sz w:val="24"/>
      <w:szCs w:val="24"/>
    </w:rPr>
  </w:style>
  <w:style w:type="character" w:customStyle="1" w:styleId="Ttulo4Car">
    <w:name w:val="Título 4 Car"/>
    <w:link w:val="Ttulo4"/>
    <w:uiPriority w:val="9"/>
    <w:semiHidden/>
    <w:rsid w:val="004F0EA2"/>
    <w:rPr>
      <w:rFonts w:ascii="Calibri Light" w:eastAsia="Times New Roman" w:hAnsi="Calibri Light" w:cs="Times New Roman"/>
      <w:i/>
      <w:iCs/>
      <w:color w:val="2E74B5"/>
    </w:rPr>
  </w:style>
  <w:style w:type="character" w:customStyle="1" w:styleId="Ttulo5Car">
    <w:name w:val="Título 5 Car"/>
    <w:link w:val="Ttulo5"/>
    <w:uiPriority w:val="9"/>
    <w:semiHidden/>
    <w:rsid w:val="004F0EA2"/>
    <w:rPr>
      <w:rFonts w:ascii="Calibri Light" w:eastAsia="Times New Roman" w:hAnsi="Calibri Light" w:cs="Times New Roman"/>
      <w:color w:val="2E74B5"/>
    </w:rPr>
  </w:style>
  <w:style w:type="character" w:customStyle="1" w:styleId="Ttulo6Car">
    <w:name w:val="Título 6 Car"/>
    <w:link w:val="Ttulo6"/>
    <w:uiPriority w:val="9"/>
    <w:semiHidden/>
    <w:rsid w:val="004F0EA2"/>
    <w:rPr>
      <w:rFonts w:ascii="Calibri Light" w:eastAsia="Times New Roman" w:hAnsi="Calibri Light" w:cs="Times New Roman"/>
      <w:color w:val="1F4D78"/>
    </w:rPr>
  </w:style>
  <w:style w:type="character" w:customStyle="1" w:styleId="Ttulo7Car">
    <w:name w:val="Título 7 Car"/>
    <w:link w:val="Ttulo7"/>
    <w:uiPriority w:val="9"/>
    <w:semiHidden/>
    <w:rsid w:val="004F0EA2"/>
    <w:rPr>
      <w:rFonts w:ascii="Calibri Light" w:eastAsia="Times New Roman" w:hAnsi="Calibri Light" w:cs="Times New Roman"/>
      <w:i/>
      <w:iCs/>
      <w:color w:val="1F4D78"/>
    </w:rPr>
  </w:style>
  <w:style w:type="character" w:customStyle="1" w:styleId="Ttulo8Car">
    <w:name w:val="Título 8 Car"/>
    <w:link w:val="Ttulo8"/>
    <w:uiPriority w:val="9"/>
    <w:semiHidden/>
    <w:rsid w:val="004F0EA2"/>
    <w:rPr>
      <w:rFonts w:ascii="Calibri Light" w:eastAsia="Times New Roman" w:hAnsi="Calibri Light" w:cs="Times New Roman"/>
      <w:color w:val="272727"/>
      <w:sz w:val="21"/>
      <w:szCs w:val="21"/>
    </w:rPr>
  </w:style>
  <w:style w:type="character" w:customStyle="1" w:styleId="Ttulo9Car">
    <w:name w:val="Título 9 Car"/>
    <w:link w:val="Ttulo9"/>
    <w:uiPriority w:val="9"/>
    <w:semiHidden/>
    <w:rsid w:val="004F0EA2"/>
    <w:rPr>
      <w:rFonts w:ascii="Calibri Light" w:eastAsia="Times New Roman" w:hAnsi="Calibri Light" w:cs="Times New Roman"/>
      <w:i/>
      <w:iCs/>
      <w:color w:val="272727"/>
      <w:sz w:val="21"/>
      <w:szCs w:val="21"/>
    </w:rPr>
  </w:style>
  <w:style w:type="paragraph" w:styleId="Textocomentario">
    <w:name w:val="annotation text"/>
    <w:basedOn w:val="Normal"/>
    <w:link w:val="TextocomentarioCar"/>
    <w:uiPriority w:val="99"/>
    <w:semiHidden/>
    <w:unhideWhenUsed/>
    <w:rsid w:val="003F5A01"/>
    <w:pPr>
      <w:spacing w:line="240" w:lineRule="auto"/>
    </w:pPr>
    <w:rPr>
      <w:sz w:val="20"/>
      <w:szCs w:val="20"/>
    </w:rPr>
  </w:style>
  <w:style w:type="character" w:customStyle="1" w:styleId="TextocomentarioCar">
    <w:name w:val="Texto comentario Car"/>
    <w:link w:val="Textocomentario"/>
    <w:uiPriority w:val="99"/>
    <w:semiHidden/>
    <w:rsid w:val="003F5A01"/>
    <w:rPr>
      <w:sz w:val="20"/>
      <w:szCs w:val="20"/>
    </w:rPr>
  </w:style>
  <w:style w:type="paragraph" w:styleId="Asuntodelcomentario">
    <w:name w:val="annotation subject"/>
    <w:basedOn w:val="Textocomentario"/>
    <w:next w:val="Textocomentario"/>
    <w:link w:val="AsuntodelcomentarioCar"/>
    <w:uiPriority w:val="99"/>
    <w:semiHidden/>
    <w:unhideWhenUsed/>
    <w:rsid w:val="003F5A01"/>
    <w:rPr>
      <w:b/>
      <w:bCs/>
    </w:rPr>
  </w:style>
  <w:style w:type="character" w:customStyle="1" w:styleId="AsuntodelcomentarioCar">
    <w:name w:val="Asunto del comentario Car"/>
    <w:link w:val="Asuntodelcomentario"/>
    <w:uiPriority w:val="99"/>
    <w:semiHidden/>
    <w:rsid w:val="003F5A01"/>
    <w:rPr>
      <w:b/>
      <w:bCs/>
      <w:sz w:val="20"/>
      <w:szCs w:val="20"/>
    </w:rPr>
  </w:style>
  <w:style w:type="paragraph" w:styleId="Textodeglobo">
    <w:name w:val="Balloon Text"/>
    <w:basedOn w:val="Normal"/>
    <w:link w:val="TextodegloboCar"/>
    <w:uiPriority w:val="99"/>
    <w:semiHidden/>
    <w:unhideWhenUsed/>
    <w:rsid w:val="003F5A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5A01"/>
    <w:rPr>
      <w:rFonts w:ascii="Segoe UI" w:hAnsi="Segoe UI" w:cs="Segoe UI"/>
      <w:sz w:val="18"/>
      <w:szCs w:val="18"/>
    </w:rPr>
  </w:style>
  <w:style w:type="table" w:styleId="Tablaconcuadrcula">
    <w:name w:val="Table Grid"/>
    <w:basedOn w:val="Tablanormal"/>
    <w:uiPriority w:val="39"/>
    <w:rsid w:val="00BF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70C"/>
    <w:pPr>
      <w:autoSpaceDE w:val="0"/>
      <w:autoSpaceDN w:val="0"/>
      <w:adjustRightInd w:val="0"/>
    </w:pPr>
    <w:rPr>
      <w:rFonts w:ascii="Verdana" w:hAnsi="Verdana" w:cs="Verdana"/>
      <w:color w:val="000000"/>
      <w:sz w:val="24"/>
      <w:szCs w:val="24"/>
      <w:lang w:eastAsia="en-US"/>
    </w:rPr>
  </w:style>
  <w:style w:type="paragraph" w:styleId="Encabezado">
    <w:name w:val="header"/>
    <w:basedOn w:val="Normal"/>
    <w:link w:val="EncabezadoCar"/>
    <w:uiPriority w:val="99"/>
    <w:unhideWhenUsed/>
    <w:rsid w:val="005F25EA"/>
    <w:pPr>
      <w:tabs>
        <w:tab w:val="center" w:pos="4419"/>
        <w:tab w:val="right" w:pos="8838"/>
      </w:tabs>
    </w:pPr>
  </w:style>
  <w:style w:type="character" w:customStyle="1" w:styleId="EncabezadoCar">
    <w:name w:val="Encabezado Car"/>
    <w:link w:val="Encabezado"/>
    <w:uiPriority w:val="99"/>
    <w:rsid w:val="005F25EA"/>
    <w:rPr>
      <w:sz w:val="22"/>
      <w:szCs w:val="22"/>
      <w:lang w:eastAsia="en-US"/>
    </w:rPr>
  </w:style>
  <w:style w:type="paragraph" w:styleId="Piedepgina">
    <w:name w:val="footer"/>
    <w:basedOn w:val="Normal"/>
    <w:link w:val="PiedepginaCar"/>
    <w:uiPriority w:val="99"/>
    <w:unhideWhenUsed/>
    <w:rsid w:val="005F25EA"/>
    <w:pPr>
      <w:tabs>
        <w:tab w:val="center" w:pos="4419"/>
        <w:tab w:val="right" w:pos="8838"/>
      </w:tabs>
    </w:pPr>
  </w:style>
  <w:style w:type="character" w:customStyle="1" w:styleId="PiedepginaCar">
    <w:name w:val="Pie de página Car"/>
    <w:link w:val="Piedepgina"/>
    <w:uiPriority w:val="99"/>
    <w:rsid w:val="005F25EA"/>
    <w:rPr>
      <w:sz w:val="22"/>
      <w:szCs w:val="22"/>
      <w:lang w:eastAsia="en-US"/>
    </w:rPr>
  </w:style>
  <w:style w:type="paragraph" w:styleId="Revisin">
    <w:name w:val="Revision"/>
    <w:hidden/>
    <w:uiPriority w:val="99"/>
    <w:semiHidden/>
    <w:rsid w:val="00301AEF"/>
    <w:rPr>
      <w:sz w:val="22"/>
      <w:szCs w:val="22"/>
      <w:lang w:eastAsia="en-US"/>
    </w:rPr>
  </w:style>
  <w:style w:type="character" w:styleId="Hipervnculo">
    <w:name w:val="Hyperlink"/>
    <w:basedOn w:val="Fuentedeprrafopredeter"/>
    <w:uiPriority w:val="99"/>
    <w:semiHidden/>
    <w:unhideWhenUsed/>
    <w:rsid w:val="008F5264"/>
    <w:rPr>
      <w:color w:val="0000FF"/>
      <w:u w:val="single"/>
    </w:rPr>
  </w:style>
  <w:style w:type="paragraph" w:styleId="Textoindependiente2">
    <w:name w:val="Body Text 2"/>
    <w:basedOn w:val="Normal"/>
    <w:link w:val="Textoindependiente2Car"/>
    <w:uiPriority w:val="99"/>
    <w:semiHidden/>
    <w:unhideWhenUsed/>
    <w:rsid w:val="00763ACA"/>
    <w:pPr>
      <w:spacing w:after="120" w:line="480" w:lineRule="auto"/>
    </w:pPr>
  </w:style>
  <w:style w:type="character" w:customStyle="1" w:styleId="Textoindependiente2Car">
    <w:name w:val="Texto independiente 2 Car"/>
    <w:basedOn w:val="Fuentedeprrafopredeter"/>
    <w:link w:val="Textoindependiente2"/>
    <w:uiPriority w:val="99"/>
    <w:semiHidden/>
    <w:rsid w:val="00763A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20319">
      <w:bodyDiv w:val="1"/>
      <w:marLeft w:val="0"/>
      <w:marRight w:val="0"/>
      <w:marTop w:val="0"/>
      <w:marBottom w:val="0"/>
      <w:divBdr>
        <w:top w:val="none" w:sz="0" w:space="0" w:color="auto"/>
        <w:left w:val="none" w:sz="0" w:space="0" w:color="auto"/>
        <w:bottom w:val="none" w:sz="0" w:space="0" w:color="auto"/>
        <w:right w:val="none" w:sz="0" w:space="0" w:color="auto"/>
      </w:divBdr>
    </w:div>
    <w:div w:id="639648088">
      <w:bodyDiv w:val="1"/>
      <w:marLeft w:val="0"/>
      <w:marRight w:val="0"/>
      <w:marTop w:val="0"/>
      <w:marBottom w:val="0"/>
      <w:divBdr>
        <w:top w:val="none" w:sz="0" w:space="0" w:color="auto"/>
        <w:left w:val="none" w:sz="0" w:space="0" w:color="auto"/>
        <w:bottom w:val="none" w:sz="0" w:space="0" w:color="auto"/>
        <w:right w:val="none" w:sz="0" w:space="0" w:color="auto"/>
      </w:divBdr>
    </w:div>
    <w:div w:id="879126890">
      <w:bodyDiv w:val="1"/>
      <w:marLeft w:val="0"/>
      <w:marRight w:val="0"/>
      <w:marTop w:val="0"/>
      <w:marBottom w:val="0"/>
      <w:divBdr>
        <w:top w:val="none" w:sz="0" w:space="0" w:color="auto"/>
        <w:left w:val="none" w:sz="0" w:space="0" w:color="auto"/>
        <w:bottom w:val="none" w:sz="0" w:space="0" w:color="auto"/>
        <w:right w:val="none" w:sz="0" w:space="0" w:color="auto"/>
      </w:divBdr>
    </w:div>
    <w:div w:id="1170757664">
      <w:bodyDiv w:val="1"/>
      <w:marLeft w:val="0"/>
      <w:marRight w:val="0"/>
      <w:marTop w:val="0"/>
      <w:marBottom w:val="0"/>
      <w:divBdr>
        <w:top w:val="none" w:sz="0" w:space="0" w:color="auto"/>
        <w:left w:val="none" w:sz="0" w:space="0" w:color="auto"/>
        <w:bottom w:val="none" w:sz="0" w:space="0" w:color="auto"/>
        <w:right w:val="none" w:sz="0" w:space="0" w:color="auto"/>
      </w:divBdr>
    </w:div>
    <w:div w:id="1676372334">
      <w:bodyDiv w:val="1"/>
      <w:marLeft w:val="0"/>
      <w:marRight w:val="0"/>
      <w:marTop w:val="0"/>
      <w:marBottom w:val="0"/>
      <w:divBdr>
        <w:top w:val="none" w:sz="0" w:space="0" w:color="auto"/>
        <w:left w:val="none" w:sz="0" w:space="0" w:color="auto"/>
        <w:bottom w:val="none" w:sz="0" w:space="0" w:color="auto"/>
        <w:right w:val="none" w:sz="0" w:space="0" w:color="auto"/>
      </w:divBdr>
    </w:div>
    <w:div w:id="1779720671">
      <w:bodyDiv w:val="1"/>
      <w:marLeft w:val="0"/>
      <w:marRight w:val="0"/>
      <w:marTop w:val="0"/>
      <w:marBottom w:val="0"/>
      <w:divBdr>
        <w:top w:val="none" w:sz="0" w:space="0" w:color="auto"/>
        <w:left w:val="none" w:sz="0" w:space="0" w:color="auto"/>
        <w:bottom w:val="none" w:sz="0" w:space="0" w:color="auto"/>
        <w:right w:val="none" w:sz="0" w:space="0" w:color="auto"/>
      </w:divBdr>
    </w:div>
    <w:div w:id="1905867975">
      <w:bodyDiv w:val="1"/>
      <w:marLeft w:val="0"/>
      <w:marRight w:val="0"/>
      <w:marTop w:val="0"/>
      <w:marBottom w:val="0"/>
      <w:divBdr>
        <w:top w:val="none" w:sz="0" w:space="0" w:color="auto"/>
        <w:left w:val="none" w:sz="0" w:space="0" w:color="auto"/>
        <w:bottom w:val="none" w:sz="0" w:space="0" w:color="auto"/>
        <w:right w:val="none" w:sz="0" w:space="0" w:color="auto"/>
      </w:divBdr>
    </w:div>
    <w:div w:id="1966539508">
      <w:bodyDiv w:val="1"/>
      <w:marLeft w:val="0"/>
      <w:marRight w:val="0"/>
      <w:marTop w:val="0"/>
      <w:marBottom w:val="0"/>
      <w:divBdr>
        <w:top w:val="none" w:sz="0" w:space="0" w:color="auto"/>
        <w:left w:val="none" w:sz="0" w:space="0" w:color="auto"/>
        <w:bottom w:val="none" w:sz="0" w:space="0" w:color="auto"/>
        <w:right w:val="none" w:sz="0" w:space="0" w:color="auto"/>
      </w:divBdr>
    </w:div>
    <w:div w:id="2095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Open+Government+Partnership&amp;spell=1&amp;sa=X&amp;ved=0ahUKEwi0grLDrNnSAhXojFQKHRuPCKsQvwUIGC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219B-4D58-436C-93EC-E5F16168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2685</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Barrientos</dc:creator>
  <cp:lastModifiedBy>María Fernanda Castillo Calvo</cp:lastModifiedBy>
  <cp:revision>5</cp:revision>
  <cp:lastPrinted>2017-03-15T23:00:00Z</cp:lastPrinted>
  <dcterms:created xsi:type="dcterms:W3CDTF">2017-03-21T15:02:00Z</dcterms:created>
  <dcterms:modified xsi:type="dcterms:W3CDTF">2017-03-21T21:03:00Z</dcterms:modified>
</cp:coreProperties>
</file>